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412" w:rsidRPr="00A30137" w:rsidRDefault="000B1412" w:rsidP="000B1412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  <w:lang w:eastAsia="zh-CN"/>
        </w:rPr>
      </w:pPr>
      <w:r w:rsidRPr="001509CE">
        <w:rPr>
          <w:rFonts w:ascii="Arial" w:eastAsia="MS Mincho" w:hAnsi="Arial" w:cs="Arial"/>
          <w:b/>
          <w:bCs/>
          <w:sz w:val="22"/>
        </w:rPr>
        <w:t xml:space="preserve">3GPP TSG RAN WG1 </w:t>
      </w:r>
      <w:r>
        <w:rPr>
          <w:rFonts w:ascii="Arial" w:eastAsia="宋体" w:hAnsi="Arial" w:cs="Arial" w:hint="eastAsia"/>
          <w:b/>
          <w:bCs/>
          <w:sz w:val="22"/>
          <w:lang w:eastAsia="zh-CN"/>
        </w:rPr>
        <w:t>8</w:t>
      </w:r>
      <w:r w:rsidR="00A30137">
        <w:rPr>
          <w:rFonts w:ascii="Arial" w:eastAsia="宋体" w:hAnsi="Arial" w:cs="Arial"/>
          <w:b/>
          <w:bCs/>
          <w:sz w:val="22"/>
          <w:lang w:eastAsia="zh-CN"/>
        </w:rPr>
        <w:t>9</w:t>
      </w:r>
      <w:r w:rsidRPr="001509CE">
        <w:rPr>
          <w:rFonts w:ascii="Arial" w:eastAsia="宋体" w:hAnsi="Arial" w:cs="Arial"/>
          <w:b/>
          <w:bCs/>
          <w:sz w:val="22"/>
          <w:lang w:eastAsia="zh-CN"/>
        </w:rPr>
        <w:t xml:space="preserve"> Meeting</w:t>
      </w:r>
      <w:r w:rsidRPr="001509CE">
        <w:rPr>
          <w:rFonts w:ascii="Arial" w:eastAsia="MS Mincho" w:hAnsi="Arial" w:cs="Arial"/>
          <w:b/>
          <w:bCs/>
          <w:sz w:val="22"/>
        </w:rPr>
        <w:tab/>
      </w:r>
      <w:r w:rsidRPr="001509CE">
        <w:rPr>
          <w:rFonts w:ascii="Arial" w:eastAsia="MS Mincho" w:hAnsi="Arial" w:cs="Arial"/>
          <w:b/>
          <w:bCs/>
          <w:sz w:val="22"/>
        </w:rPr>
        <w:tab/>
      </w:r>
      <w:r w:rsidR="00A30137" w:rsidRPr="00A30137">
        <w:rPr>
          <w:rFonts w:ascii="Arial" w:eastAsia="MS Mincho" w:hAnsi="Arial" w:cs="Arial"/>
          <w:b/>
          <w:bCs/>
          <w:sz w:val="22"/>
        </w:rPr>
        <w:t>R1-1707240</w:t>
      </w:r>
    </w:p>
    <w:p w:rsidR="00A30137" w:rsidRPr="001509CE" w:rsidRDefault="00A30137" w:rsidP="00A3013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</w:rPr>
      </w:pPr>
      <w:r>
        <w:rPr>
          <w:rFonts w:ascii="Arial" w:eastAsia="宋体" w:hAnsi="Arial"/>
          <w:b/>
          <w:sz w:val="22"/>
          <w:lang w:eastAsia="zh-CN"/>
        </w:rPr>
        <w:t>Hangzhou</w:t>
      </w:r>
      <w:r w:rsidRPr="001509CE">
        <w:rPr>
          <w:rFonts w:ascii="Arial" w:eastAsia="宋体" w:hAnsi="Arial"/>
          <w:b/>
          <w:sz w:val="22"/>
          <w:lang w:eastAsia="zh-CN"/>
        </w:rPr>
        <w:t xml:space="preserve">, </w:t>
      </w:r>
      <w:r>
        <w:rPr>
          <w:rFonts w:ascii="Arial" w:eastAsia="宋体" w:hAnsi="Arial"/>
          <w:b/>
          <w:sz w:val="22"/>
          <w:lang w:eastAsia="zh-CN"/>
        </w:rPr>
        <w:t>China</w:t>
      </w:r>
      <w:r w:rsidRPr="001509CE">
        <w:rPr>
          <w:rFonts w:ascii="Arial" w:eastAsia="宋体" w:hAnsi="Arial"/>
          <w:b/>
          <w:sz w:val="22"/>
          <w:lang w:eastAsia="zh-CN"/>
        </w:rPr>
        <w:t xml:space="preserve">, </w:t>
      </w:r>
      <w:r>
        <w:rPr>
          <w:rFonts w:ascii="Arial" w:eastAsia="宋体" w:hAnsi="Arial" w:hint="eastAsia"/>
          <w:b/>
          <w:sz w:val="22"/>
          <w:lang w:eastAsia="zh-CN"/>
        </w:rPr>
        <w:t>15</w:t>
      </w:r>
      <w:r w:rsidRPr="00023D46">
        <w:rPr>
          <w:rFonts w:ascii="Arial" w:eastAsia="宋体" w:hAnsi="Arial" w:hint="eastAsia"/>
          <w:b/>
          <w:sz w:val="22"/>
          <w:vertAlign w:val="superscript"/>
          <w:lang w:eastAsia="zh-CN"/>
        </w:rPr>
        <w:t>th</w:t>
      </w:r>
      <w:r>
        <w:rPr>
          <w:rFonts w:ascii="Arial" w:eastAsia="宋体" w:hAnsi="Arial" w:hint="eastAsia"/>
          <w:b/>
          <w:sz w:val="22"/>
          <w:lang w:eastAsia="zh-CN"/>
        </w:rPr>
        <w:t xml:space="preserve"> </w:t>
      </w:r>
      <w:r w:rsidRPr="001509CE">
        <w:rPr>
          <w:rFonts w:ascii="Arial" w:eastAsia="宋体" w:hAnsi="Arial"/>
          <w:b/>
          <w:sz w:val="22"/>
          <w:lang w:eastAsia="zh-CN"/>
        </w:rPr>
        <w:t xml:space="preserve">- </w:t>
      </w:r>
      <w:r>
        <w:rPr>
          <w:rFonts w:ascii="Arial" w:eastAsia="宋体" w:hAnsi="Arial"/>
          <w:b/>
          <w:sz w:val="22"/>
          <w:lang w:eastAsia="zh-CN"/>
        </w:rPr>
        <w:t>19</w:t>
      </w:r>
      <w:r w:rsidRPr="001509CE">
        <w:rPr>
          <w:rFonts w:ascii="Arial" w:eastAsia="宋体" w:hAnsi="Arial"/>
          <w:b/>
          <w:sz w:val="22"/>
          <w:vertAlign w:val="superscript"/>
          <w:lang w:eastAsia="zh-CN"/>
        </w:rPr>
        <w:t>th</w:t>
      </w:r>
      <w:r w:rsidRPr="001509CE">
        <w:rPr>
          <w:rFonts w:ascii="Arial" w:eastAsia="宋体" w:hAnsi="Arial"/>
          <w:b/>
          <w:sz w:val="22"/>
          <w:lang w:eastAsia="zh-CN"/>
        </w:rPr>
        <w:t xml:space="preserve"> </w:t>
      </w:r>
      <w:r>
        <w:rPr>
          <w:rFonts w:ascii="Arial" w:eastAsia="宋体" w:hAnsi="Arial"/>
          <w:b/>
          <w:sz w:val="22"/>
          <w:lang w:eastAsia="zh-CN"/>
        </w:rPr>
        <w:t>May</w:t>
      </w:r>
      <w:r w:rsidRPr="001509CE">
        <w:rPr>
          <w:rFonts w:ascii="Arial" w:eastAsia="宋体" w:hAnsi="Arial"/>
          <w:b/>
          <w:sz w:val="22"/>
          <w:lang w:eastAsia="zh-CN"/>
        </w:rPr>
        <w:t xml:space="preserve"> 2017</w:t>
      </w:r>
    </w:p>
    <w:p w:rsidR="000B1412" w:rsidRPr="00C10680" w:rsidRDefault="000B1412" w:rsidP="000B1412">
      <w:pPr>
        <w:pStyle w:val="a4"/>
        <w:rPr>
          <w:rFonts w:cs="Arial"/>
        </w:rPr>
      </w:pPr>
    </w:p>
    <w:p w:rsidR="000B1412" w:rsidRPr="00C10680" w:rsidRDefault="000B1412" w:rsidP="000B1412">
      <w:pPr>
        <w:pStyle w:val="a4"/>
        <w:tabs>
          <w:tab w:val="left" w:pos="1800"/>
        </w:tabs>
        <w:ind w:left="1800" w:hanging="1800"/>
        <w:rPr>
          <w:rFonts w:eastAsia="宋体" w:cs="Arial"/>
          <w:lang w:eastAsia="zh-CN"/>
        </w:rPr>
      </w:pPr>
      <w:r w:rsidRPr="00C10680">
        <w:rPr>
          <w:rFonts w:cs="Arial"/>
        </w:rPr>
        <w:t>Source:</w:t>
      </w:r>
      <w:r w:rsidRPr="00C10680">
        <w:rPr>
          <w:rFonts w:cs="Arial"/>
        </w:rPr>
        <w:tab/>
      </w:r>
      <w:r>
        <w:rPr>
          <w:rFonts w:eastAsia="宋体" w:cs="Arial" w:hint="eastAsia"/>
          <w:lang w:eastAsia="zh-CN"/>
        </w:rPr>
        <w:t>vivo</w:t>
      </w:r>
    </w:p>
    <w:p w:rsidR="000B1412" w:rsidRPr="009268CF" w:rsidRDefault="000B1412" w:rsidP="000B1412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9268CF">
        <w:rPr>
          <w:rFonts w:cs="Arial"/>
        </w:rPr>
        <w:t>Title:</w:t>
      </w:r>
      <w:r w:rsidRPr="009268CF">
        <w:rPr>
          <w:rFonts w:cs="Arial"/>
        </w:rPr>
        <w:tab/>
      </w:r>
      <w:r w:rsidR="00A30137" w:rsidRPr="00A30137">
        <w:rPr>
          <w:rFonts w:eastAsia="宋体" w:cs="Arial"/>
          <w:lang w:eastAsia="zh-CN"/>
        </w:rPr>
        <w:t xml:space="preserve">NR HARQ Process </w:t>
      </w:r>
      <w:r w:rsidR="00127568">
        <w:rPr>
          <w:rFonts w:eastAsia="宋体" w:cs="Arial"/>
          <w:lang w:eastAsia="zh-CN"/>
        </w:rPr>
        <w:t>N</w:t>
      </w:r>
      <w:r w:rsidR="00A30137" w:rsidRPr="00A30137">
        <w:rPr>
          <w:rFonts w:eastAsia="宋体" w:cs="Arial"/>
          <w:lang w:eastAsia="zh-CN"/>
        </w:rPr>
        <w:t>umber</w:t>
      </w:r>
      <w:r>
        <w:rPr>
          <w:rFonts w:eastAsia="宋体" w:cs="Arial" w:hint="eastAsia"/>
          <w:lang w:eastAsia="zh-CN"/>
        </w:rPr>
        <w:t xml:space="preserve"> </w:t>
      </w:r>
    </w:p>
    <w:p w:rsidR="000B1412" w:rsidRPr="009268CF" w:rsidRDefault="000B1412" w:rsidP="000B1412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9268CF">
        <w:rPr>
          <w:rFonts w:cs="Arial"/>
        </w:rPr>
        <w:t>Agenda Item:</w:t>
      </w:r>
      <w:r w:rsidRPr="009268CF">
        <w:rPr>
          <w:rFonts w:cs="Arial"/>
        </w:rPr>
        <w:tab/>
      </w:r>
      <w:r w:rsidR="00A30137">
        <w:rPr>
          <w:rFonts w:eastAsia="宋体" w:cs="Arial"/>
          <w:lang w:eastAsia="zh-CN"/>
        </w:rPr>
        <w:t>7.1.3.3.4</w:t>
      </w:r>
    </w:p>
    <w:p w:rsidR="000B1412" w:rsidRPr="00C10680" w:rsidRDefault="000B1412" w:rsidP="000B1412">
      <w:pPr>
        <w:pStyle w:val="a4"/>
        <w:tabs>
          <w:tab w:val="left" w:pos="1800"/>
        </w:tabs>
        <w:rPr>
          <w:rFonts w:eastAsia="宋体" w:cs="Arial"/>
          <w:sz w:val="24"/>
          <w:lang w:eastAsia="zh-CN"/>
        </w:rPr>
      </w:pPr>
      <w:r w:rsidRPr="009268CF">
        <w:rPr>
          <w:rFonts w:cs="Arial"/>
        </w:rPr>
        <w:t>Document for:</w:t>
      </w:r>
      <w:r w:rsidRPr="009268CF">
        <w:rPr>
          <w:rFonts w:cs="Arial"/>
        </w:rPr>
        <w:tab/>
        <w:t>Discussion</w:t>
      </w:r>
      <w:r w:rsidRPr="009268CF">
        <w:rPr>
          <w:rFonts w:eastAsia="宋体" w:cs="Arial"/>
          <w:lang w:eastAsia="zh-CN"/>
        </w:rPr>
        <w:t xml:space="preserve"> and Decision </w:t>
      </w:r>
    </w:p>
    <w:p w:rsidR="00E807E7" w:rsidRDefault="00E807E7" w:rsidP="006C7617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GB" w:eastAsia="zh-CN"/>
        </w:rPr>
      </w:pPr>
      <w:bookmarkStart w:id="0" w:name="OLE_LINK13"/>
      <w:bookmarkStart w:id="1" w:name="OLE_LINK14"/>
      <w:r w:rsidRPr="006C7617">
        <w:rPr>
          <w:rFonts w:ascii="Arial" w:hAnsi="Arial"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  <w:r w:rsidR="00373DF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en-GB" w:eastAsia="zh-CN"/>
        </w:rPr>
        <w:t xml:space="preserve"> &amp; Background</w:t>
      </w:r>
    </w:p>
    <w:p w:rsidR="006807DD" w:rsidRPr="0046239D" w:rsidRDefault="0046239D" w:rsidP="006C7617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Some discussion</w:t>
      </w:r>
      <w:r w:rsidR="00A30137">
        <w:rPr>
          <w:rFonts w:eastAsia="宋体"/>
          <w:lang w:val="en-GB" w:eastAsia="zh-CN"/>
        </w:rPr>
        <w:t xml:space="preserve"> and email discussion</w:t>
      </w:r>
      <w:r>
        <w:rPr>
          <w:rFonts w:eastAsia="宋体" w:hint="eastAsia"/>
          <w:lang w:val="en-GB" w:eastAsia="zh-CN"/>
        </w:rPr>
        <w:t xml:space="preserve"> was </w:t>
      </w:r>
      <w:r>
        <w:rPr>
          <w:rFonts w:eastAsia="宋体"/>
          <w:lang w:val="en-GB" w:eastAsia="zh-CN"/>
        </w:rPr>
        <w:t>occurred</w:t>
      </w:r>
      <w:r>
        <w:rPr>
          <w:rFonts w:eastAsia="宋体" w:hint="eastAsia"/>
          <w:lang w:val="en-GB" w:eastAsia="zh-CN"/>
        </w:rPr>
        <w:t xml:space="preserve"> in </w:t>
      </w:r>
      <w:r w:rsidR="00A30137">
        <w:rPr>
          <w:rFonts w:eastAsia="宋体"/>
          <w:lang w:val="en-GB" w:eastAsia="zh-CN"/>
        </w:rPr>
        <w:t>Spokane</w:t>
      </w:r>
      <w:r>
        <w:rPr>
          <w:rFonts w:eastAsia="宋体" w:hint="eastAsia"/>
          <w:lang w:val="en-GB" w:eastAsia="zh-CN"/>
        </w:rPr>
        <w:t xml:space="preserve"> RAN1 meeting in 2017 </w:t>
      </w:r>
      <w:r w:rsidR="00A30137">
        <w:rPr>
          <w:rFonts w:eastAsia="宋体"/>
          <w:lang w:val="en-GB" w:eastAsia="zh-CN"/>
        </w:rPr>
        <w:t>April</w:t>
      </w:r>
      <w:r>
        <w:rPr>
          <w:rFonts w:eastAsia="宋体" w:hint="eastAsia"/>
          <w:lang w:val="en-GB" w:eastAsia="zh-CN"/>
        </w:rPr>
        <w:t xml:space="preserve">. And some concrete proposals are proposed for eMBB </w:t>
      </w:r>
      <w:proofErr w:type="spellStart"/>
      <w:r>
        <w:rPr>
          <w:rFonts w:eastAsia="宋体" w:hint="eastAsia"/>
          <w:lang w:val="en-GB" w:eastAsia="zh-CN"/>
        </w:rPr>
        <w:t>Harq</w:t>
      </w:r>
      <w:proofErr w:type="spellEnd"/>
      <w:r>
        <w:rPr>
          <w:rFonts w:eastAsia="宋体" w:hint="eastAsia"/>
          <w:lang w:val="en-GB" w:eastAsia="zh-CN"/>
        </w:rPr>
        <w:t xml:space="preserve"> Process Number </w:t>
      </w:r>
      <w:r>
        <w:rPr>
          <w:rFonts w:eastAsia="宋体"/>
          <w:lang w:val="en-GB" w:eastAsia="zh-CN"/>
        </w:rPr>
        <w:fldChar w:fldCharType="begin"/>
      </w:r>
      <w:r>
        <w:rPr>
          <w:rFonts w:eastAsia="宋体"/>
          <w:lang w:val="en-GB" w:eastAsia="zh-CN"/>
        </w:rPr>
        <w:instrText xml:space="preserve"> </w:instrText>
      </w:r>
      <w:r>
        <w:rPr>
          <w:rFonts w:eastAsia="宋体" w:hint="eastAsia"/>
          <w:lang w:val="en-GB" w:eastAsia="zh-CN"/>
        </w:rPr>
        <w:instrText>REF _Ref477726638 \r \h</w:instrText>
      </w:r>
      <w:r>
        <w:rPr>
          <w:rFonts w:eastAsia="宋体"/>
          <w:lang w:val="en-GB" w:eastAsia="zh-CN"/>
        </w:rPr>
        <w:instrText xml:space="preserve"> </w:instrText>
      </w:r>
      <w:r>
        <w:rPr>
          <w:rFonts w:eastAsia="宋体"/>
          <w:lang w:val="en-GB" w:eastAsia="zh-CN"/>
        </w:rPr>
      </w:r>
      <w:r>
        <w:rPr>
          <w:rFonts w:eastAsia="宋体"/>
          <w:lang w:val="en-GB" w:eastAsia="zh-CN"/>
        </w:rPr>
        <w:fldChar w:fldCharType="separate"/>
      </w:r>
      <w:r w:rsidR="00A30137">
        <w:rPr>
          <w:rFonts w:eastAsia="宋体"/>
          <w:lang w:val="en-GB" w:eastAsia="zh-CN"/>
        </w:rPr>
        <w:t>[1</w:t>
      </w:r>
      <w:proofErr w:type="gramStart"/>
      <w:r w:rsidR="00A30137">
        <w:rPr>
          <w:rFonts w:eastAsia="宋体"/>
          <w:lang w:val="en-GB" w:eastAsia="zh-CN"/>
        </w:rPr>
        <w:t>]</w:t>
      </w:r>
      <w:proofErr w:type="gramEnd"/>
      <w:r>
        <w:rPr>
          <w:rFonts w:eastAsia="宋体"/>
          <w:lang w:val="en-GB" w:eastAsia="zh-CN"/>
        </w:rPr>
        <w:fldChar w:fldCharType="end"/>
      </w:r>
      <w:r w:rsidR="00A30137">
        <w:rPr>
          <w:rFonts w:eastAsia="宋体"/>
          <w:lang w:val="en-GB" w:eastAsia="zh-CN"/>
        </w:rPr>
        <w:fldChar w:fldCharType="begin"/>
      </w:r>
      <w:r w:rsidR="00A30137">
        <w:rPr>
          <w:rFonts w:eastAsia="宋体"/>
          <w:lang w:val="en-GB" w:eastAsia="zh-CN"/>
        </w:rPr>
        <w:instrText xml:space="preserve"> REF _Ref481742622 \r \h </w:instrText>
      </w:r>
      <w:r w:rsidR="00A30137">
        <w:rPr>
          <w:rFonts w:eastAsia="宋体"/>
          <w:lang w:val="en-GB" w:eastAsia="zh-CN"/>
        </w:rPr>
      </w:r>
      <w:r w:rsidR="00A30137">
        <w:rPr>
          <w:rFonts w:eastAsia="宋体"/>
          <w:lang w:val="en-GB" w:eastAsia="zh-CN"/>
        </w:rPr>
        <w:fldChar w:fldCharType="separate"/>
      </w:r>
      <w:r w:rsidR="00A30137">
        <w:rPr>
          <w:rFonts w:eastAsia="宋体"/>
          <w:lang w:val="en-GB" w:eastAsia="zh-CN"/>
        </w:rPr>
        <w:t>[2]</w:t>
      </w:r>
      <w:r w:rsidR="00A30137">
        <w:rPr>
          <w:rFonts w:eastAsia="宋体"/>
          <w:lang w:val="en-GB" w:eastAsia="zh-CN"/>
        </w:rPr>
        <w:fldChar w:fldCharType="end"/>
      </w:r>
      <w:r w:rsidR="00A30137">
        <w:rPr>
          <w:rFonts w:eastAsia="宋体"/>
          <w:lang w:val="en-GB" w:eastAsia="zh-CN"/>
        </w:rPr>
        <w:fldChar w:fldCharType="begin"/>
      </w:r>
      <w:r w:rsidR="00A30137">
        <w:rPr>
          <w:rFonts w:eastAsia="宋体"/>
          <w:lang w:val="en-GB" w:eastAsia="zh-CN"/>
        </w:rPr>
        <w:instrText xml:space="preserve"> REF _Ref481742624 \r \h </w:instrText>
      </w:r>
      <w:r w:rsidR="00A30137">
        <w:rPr>
          <w:rFonts w:eastAsia="宋体"/>
          <w:lang w:val="en-GB" w:eastAsia="zh-CN"/>
        </w:rPr>
      </w:r>
      <w:r w:rsidR="00A30137">
        <w:rPr>
          <w:rFonts w:eastAsia="宋体"/>
          <w:lang w:val="en-GB" w:eastAsia="zh-CN"/>
        </w:rPr>
        <w:fldChar w:fldCharType="separate"/>
      </w:r>
      <w:r w:rsidR="00A30137">
        <w:rPr>
          <w:rFonts w:eastAsia="宋体"/>
          <w:lang w:val="en-GB" w:eastAsia="zh-CN"/>
        </w:rPr>
        <w:t>[3]</w:t>
      </w:r>
      <w:r w:rsidR="00A30137">
        <w:rPr>
          <w:rFonts w:eastAsia="宋体"/>
          <w:lang w:val="en-GB" w:eastAsia="zh-CN"/>
        </w:rPr>
        <w:fldChar w:fldCharType="end"/>
      </w:r>
      <w:r>
        <w:rPr>
          <w:rFonts w:eastAsia="宋体" w:hint="eastAsia"/>
          <w:lang w:val="en-GB" w:eastAsia="zh-CN"/>
        </w:rPr>
        <w:t>. This contribution further discusses the design principle for HARQ process number design from LTE design history and provide a concrete proposals for the NR eMBB downlink and uplink HARQ process number.</w:t>
      </w:r>
    </w:p>
    <w:p w:rsidR="009C08FA" w:rsidRDefault="00431E02" w:rsidP="00431E02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Design P</w:t>
      </w:r>
      <w:r w:rsidRPr="00431E02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  <w:t>hilosophy</w:t>
      </w:r>
    </w:p>
    <w:p w:rsidR="00A30137" w:rsidRPr="00C54B20" w:rsidRDefault="00154CB4" w:rsidP="00A30137">
      <w:pPr>
        <w:pStyle w:val="a0"/>
        <w:rPr>
          <w:rFonts w:eastAsia="宋体"/>
          <w:lang w:val="fr-FR" w:eastAsia="zh-CN"/>
        </w:rPr>
      </w:pPr>
      <w:r>
        <w:rPr>
          <w:rFonts w:eastAsia="宋体"/>
          <w:lang w:val="fr-FR" w:eastAsia="zh-CN"/>
        </w:rPr>
        <w:t>The</w:t>
      </w:r>
      <w:r>
        <w:rPr>
          <w:rFonts w:eastAsia="宋体" w:hint="eastAsia"/>
          <w:lang w:val="fr-FR" w:eastAsia="zh-CN"/>
        </w:rPr>
        <w:t xml:space="preserve"> contribution </w:t>
      </w:r>
      <w:r w:rsidR="00A30137">
        <w:rPr>
          <w:rFonts w:eastAsia="宋体"/>
          <w:lang w:val="fr-FR" w:eastAsia="zh-CN"/>
        </w:rPr>
        <w:fldChar w:fldCharType="begin"/>
      </w:r>
      <w:r w:rsidR="00A30137">
        <w:rPr>
          <w:rFonts w:eastAsia="宋体"/>
          <w:lang w:val="fr-FR" w:eastAsia="zh-CN"/>
        </w:rPr>
        <w:instrText xml:space="preserve"> </w:instrText>
      </w:r>
      <w:r w:rsidR="00A30137">
        <w:rPr>
          <w:rFonts w:eastAsia="宋体" w:hint="eastAsia"/>
          <w:lang w:val="fr-FR" w:eastAsia="zh-CN"/>
        </w:rPr>
        <w:instrText>REF _Ref481742702 \r \h</w:instrText>
      </w:r>
      <w:r w:rsidR="00A30137">
        <w:rPr>
          <w:rFonts w:eastAsia="宋体"/>
          <w:lang w:val="fr-FR" w:eastAsia="zh-CN"/>
        </w:rPr>
        <w:instrText xml:space="preserve"> </w:instrText>
      </w:r>
      <w:r w:rsidR="00A30137">
        <w:rPr>
          <w:rFonts w:eastAsia="宋体"/>
          <w:lang w:val="fr-FR" w:eastAsia="zh-CN"/>
        </w:rPr>
      </w:r>
      <w:r w:rsidR="00A30137">
        <w:rPr>
          <w:rFonts w:eastAsia="宋体"/>
          <w:lang w:val="fr-FR" w:eastAsia="zh-CN"/>
        </w:rPr>
        <w:fldChar w:fldCharType="separate"/>
      </w:r>
      <w:r w:rsidR="00A30137">
        <w:rPr>
          <w:rFonts w:eastAsia="宋体"/>
          <w:lang w:val="fr-FR" w:eastAsia="zh-CN"/>
        </w:rPr>
        <w:t>[4]</w:t>
      </w:r>
      <w:r w:rsidR="00A30137">
        <w:rPr>
          <w:rFonts w:eastAsia="宋体"/>
          <w:lang w:val="fr-FR" w:eastAsia="zh-CN"/>
        </w:rPr>
        <w:fldChar w:fldCharType="end"/>
      </w:r>
      <w:r w:rsidR="00A30137">
        <w:rPr>
          <w:rFonts w:eastAsia="宋体"/>
          <w:lang w:val="fr-FR" w:eastAsia="zh-CN"/>
        </w:rPr>
        <w:t xml:space="preserve"> reviews </w:t>
      </w:r>
      <w:r>
        <w:rPr>
          <w:rFonts w:eastAsia="宋体" w:hint="eastAsia"/>
          <w:lang w:val="fr-FR" w:eastAsia="zh-CN"/>
        </w:rPr>
        <w:t xml:space="preserve">the </w:t>
      </w:r>
      <w:r w:rsidR="00A30137">
        <w:rPr>
          <w:rFonts w:eastAsia="宋体" w:hint="eastAsia"/>
          <w:lang w:val="en-GB" w:eastAsia="zh-CN"/>
        </w:rPr>
        <w:t>design principle for HARQ process number design from LTE design history</w:t>
      </w:r>
      <w:r w:rsidR="00A30137">
        <w:rPr>
          <w:rFonts w:eastAsia="宋体"/>
          <w:lang w:val="en-GB" w:eastAsia="zh-CN"/>
        </w:rPr>
        <w:t xml:space="preserve"> and considers the following aspects,</w:t>
      </w:r>
    </w:p>
    <w:p w:rsidR="00A30137" w:rsidRDefault="00A30137" w:rsidP="00167E0A">
      <w:pPr>
        <w:pStyle w:val="a0"/>
        <w:numPr>
          <w:ilvl w:val="0"/>
          <w:numId w:val="46"/>
        </w:numPr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Processing timing for NR shall be no less than that of LTE</w:t>
      </w:r>
      <w:r w:rsidR="00154CB4">
        <w:rPr>
          <w:rFonts w:eastAsia="宋体" w:hint="eastAsia"/>
          <w:lang w:val="en-GB" w:eastAsia="zh-CN"/>
        </w:rPr>
        <w:t>.</w:t>
      </w:r>
    </w:p>
    <w:p w:rsidR="00A30137" w:rsidRDefault="00A30137" w:rsidP="00167E0A">
      <w:pPr>
        <w:pStyle w:val="a0"/>
        <w:numPr>
          <w:ilvl w:val="0"/>
          <w:numId w:val="46"/>
        </w:numPr>
        <w:rPr>
          <w:rFonts w:eastAsia="宋体"/>
          <w:lang w:val="en-GB" w:eastAsia="zh-CN"/>
        </w:rPr>
      </w:pPr>
      <w:r>
        <w:rPr>
          <w:rFonts w:eastAsia="宋体"/>
          <w:lang w:eastAsia="zh-CN"/>
        </w:rPr>
        <w:t>V</w:t>
      </w:r>
      <w:r>
        <w:rPr>
          <w:rFonts w:eastAsia="宋体" w:hint="eastAsia"/>
          <w:lang w:eastAsia="zh-CN"/>
        </w:rPr>
        <w:t>ery flexible uplink/downlink configuration for every slot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lang w:val="en-GB" w:eastAsia="zh-CN"/>
        </w:rPr>
        <w:t xml:space="preserve">shall be taken into account for </w:t>
      </w:r>
      <w:r w:rsidRPr="00A30137">
        <w:rPr>
          <w:rFonts w:eastAsia="宋体"/>
          <w:lang w:val="en-GB" w:eastAsia="zh-CN"/>
        </w:rPr>
        <w:t>NR frame structure</w:t>
      </w:r>
      <w:r>
        <w:rPr>
          <w:rFonts w:eastAsia="宋体" w:hint="eastAsia"/>
          <w:lang w:eastAsia="zh-CN"/>
        </w:rPr>
        <w:t xml:space="preserve">. Data and its corresponding </w:t>
      </w:r>
      <w:r>
        <w:rPr>
          <w:rFonts w:eastAsia="宋体"/>
          <w:lang w:eastAsia="zh-CN"/>
        </w:rPr>
        <w:t>acknowledgement</w:t>
      </w:r>
      <w:r>
        <w:rPr>
          <w:rFonts w:eastAsia="宋体" w:hint="eastAsia"/>
          <w:lang w:eastAsia="zh-CN"/>
        </w:rPr>
        <w:t xml:space="preserve"> shall follow the rules in the Table 1</w:t>
      </w:r>
      <w:r>
        <w:rPr>
          <w:rFonts w:eastAsia="宋体"/>
          <w:lang w:eastAsia="zh-CN"/>
        </w:rPr>
        <w:t xml:space="preserve"> in </w:t>
      </w:r>
      <w:r>
        <w:rPr>
          <w:rFonts w:eastAsia="宋体"/>
          <w:lang w:val="fr-FR" w:eastAsia="zh-CN"/>
        </w:rPr>
        <w:fldChar w:fldCharType="begin"/>
      </w:r>
      <w:r>
        <w:rPr>
          <w:rFonts w:eastAsia="宋体"/>
          <w:lang w:val="fr-FR" w:eastAsia="zh-CN"/>
        </w:rPr>
        <w:instrText xml:space="preserve"> </w:instrText>
      </w:r>
      <w:r>
        <w:rPr>
          <w:rFonts w:eastAsia="宋体" w:hint="eastAsia"/>
          <w:lang w:val="fr-FR" w:eastAsia="zh-CN"/>
        </w:rPr>
        <w:instrText>REF _Ref481742702 \r \h</w:instrText>
      </w:r>
      <w:r>
        <w:rPr>
          <w:rFonts w:eastAsia="宋体"/>
          <w:lang w:val="fr-FR" w:eastAsia="zh-CN"/>
        </w:rPr>
        <w:instrText xml:space="preserve"> </w:instrText>
      </w:r>
      <w:r>
        <w:rPr>
          <w:rFonts w:eastAsia="宋体"/>
          <w:lang w:val="fr-FR" w:eastAsia="zh-CN"/>
        </w:rPr>
      </w:r>
      <w:r>
        <w:rPr>
          <w:rFonts w:eastAsia="宋体"/>
          <w:lang w:val="fr-FR" w:eastAsia="zh-CN"/>
        </w:rPr>
        <w:fldChar w:fldCharType="separate"/>
      </w:r>
      <w:r>
        <w:rPr>
          <w:rFonts w:eastAsia="宋体"/>
          <w:lang w:val="fr-FR" w:eastAsia="zh-CN"/>
        </w:rPr>
        <w:t>[4]</w:t>
      </w:r>
      <w:r>
        <w:rPr>
          <w:rFonts w:eastAsia="宋体"/>
          <w:lang w:val="fr-FR" w:eastAsia="zh-CN"/>
        </w:rPr>
        <w:fldChar w:fldCharType="end"/>
      </w:r>
    </w:p>
    <w:p w:rsidR="00A30137" w:rsidRDefault="00A30137" w:rsidP="00167E0A">
      <w:pPr>
        <w:pStyle w:val="a0"/>
        <w:numPr>
          <w:ilvl w:val="0"/>
          <w:numId w:val="46"/>
        </w:numPr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Similar s</w:t>
      </w:r>
      <w:r w:rsidRPr="00A30137">
        <w:rPr>
          <w:rFonts w:eastAsia="宋体"/>
          <w:lang w:val="en-GB" w:eastAsia="zh-CN"/>
        </w:rPr>
        <w:t>ubframe-specific HARQ timing</w:t>
      </w:r>
      <w:r>
        <w:rPr>
          <w:rFonts w:eastAsia="宋体"/>
          <w:lang w:val="en-GB" w:eastAsia="zh-CN"/>
        </w:rPr>
        <w:t xml:space="preserve"> shall be kept as LTE</w:t>
      </w:r>
      <w:r w:rsidR="00830FC5">
        <w:rPr>
          <w:rFonts w:eastAsia="宋体"/>
          <w:lang w:val="en-GB" w:eastAsia="zh-CN"/>
        </w:rPr>
        <w:t>.</w:t>
      </w:r>
    </w:p>
    <w:p w:rsidR="00830FC5" w:rsidRPr="00830FC5" w:rsidRDefault="00A30137" w:rsidP="00BF1567">
      <w:pPr>
        <w:pStyle w:val="a0"/>
        <w:numPr>
          <w:ilvl w:val="0"/>
          <w:numId w:val="46"/>
        </w:numPr>
        <w:spacing w:before="240"/>
        <w:rPr>
          <w:rFonts w:eastAsia="宋体"/>
          <w:lang w:eastAsia="zh-CN"/>
        </w:rPr>
      </w:pPr>
      <w:r w:rsidRPr="00830FC5">
        <w:rPr>
          <w:rFonts w:eastAsia="宋体"/>
          <w:lang w:val="en-GB" w:eastAsia="zh-CN"/>
        </w:rPr>
        <w:t>Slot direction restriction with LTE-TDD on adjacent carrier shall be considered. Specific TDD UL/DL asymmetry and SCS (subcarrier spa</w:t>
      </w:r>
      <w:r w:rsidR="00167E0A" w:rsidRPr="00830FC5">
        <w:rPr>
          <w:rFonts w:eastAsia="宋体"/>
          <w:lang w:val="en-GB" w:eastAsia="zh-CN"/>
        </w:rPr>
        <w:t>cing) shall be further studied.</w:t>
      </w:r>
    </w:p>
    <w:p w:rsidR="00F84D38" w:rsidRPr="00830FC5" w:rsidRDefault="00167E0A" w:rsidP="00830FC5">
      <w:pPr>
        <w:pStyle w:val="a0"/>
        <w:numPr>
          <w:ilvl w:val="1"/>
          <w:numId w:val="46"/>
        </w:numPr>
        <w:spacing w:before="240"/>
        <w:rPr>
          <w:rFonts w:eastAsia="宋体"/>
          <w:lang w:eastAsia="zh-CN"/>
        </w:rPr>
      </w:pPr>
      <w:r w:rsidRPr="00830FC5">
        <w:rPr>
          <w:rFonts w:eastAsia="宋体"/>
          <w:lang w:eastAsia="zh-CN"/>
        </w:rPr>
        <w:t>F</w:t>
      </w:r>
      <w:r w:rsidR="00F84D38" w:rsidRPr="00830FC5">
        <w:rPr>
          <w:rFonts w:eastAsia="宋体" w:hint="eastAsia"/>
          <w:lang w:eastAsia="zh-CN"/>
        </w:rPr>
        <w:t>rom practical deployment perspective, TDD configuration 1 and configuration 2 is most often used for consideration.</w:t>
      </w:r>
      <w:r w:rsidR="00E44A5B" w:rsidRPr="00830FC5">
        <w:rPr>
          <w:rFonts w:eastAsia="宋体" w:hint="eastAsia"/>
          <w:lang w:eastAsia="zh-CN"/>
        </w:rPr>
        <w:t xml:space="preserve"> </w:t>
      </w:r>
    </w:p>
    <w:p w:rsidR="00BB027F" w:rsidRDefault="00BB027F" w:rsidP="00BB027F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Results</w:t>
      </w:r>
    </w:p>
    <w:p w:rsidR="00994740" w:rsidRPr="00994740" w:rsidRDefault="00994740" w:rsidP="00BB027F">
      <w:pPr>
        <w:pStyle w:val="a0"/>
        <w:rPr>
          <w:rFonts w:eastAsia="宋体"/>
          <w:b/>
          <w:u w:val="single"/>
          <w:lang w:val="fr-FR" w:eastAsia="zh-CN"/>
        </w:rPr>
      </w:pPr>
      <w:r>
        <w:rPr>
          <w:rFonts w:ascii="Times New Roman" w:eastAsia="宋体" w:hAnsi="Times New Roman"/>
          <w:b/>
          <w:color w:val="000000" w:themeColor="text1"/>
          <w:kern w:val="24"/>
          <w:szCs w:val="20"/>
          <w:u w:val="single"/>
          <w:lang w:eastAsia="zh-CN"/>
        </w:rPr>
        <w:t>S</w:t>
      </w:r>
      <w:r w:rsidRPr="00243E9B">
        <w:rPr>
          <w:rFonts w:ascii="Times New Roman" w:eastAsia="宋体" w:hAnsi="Times New Roman"/>
          <w:b/>
          <w:color w:val="000000" w:themeColor="text1"/>
          <w:kern w:val="24"/>
          <w:szCs w:val="20"/>
          <w:u w:val="single"/>
          <w:lang w:eastAsia="zh-CN"/>
        </w:rPr>
        <w:t>ymmetric</w:t>
      </w:r>
      <w:r w:rsidRPr="00994740">
        <w:rPr>
          <w:rFonts w:ascii="Times New Roman" w:eastAsia="宋体" w:hAnsi="Times New Roman"/>
          <w:b/>
          <w:color w:val="000000" w:themeColor="text1"/>
          <w:kern w:val="24"/>
          <w:szCs w:val="20"/>
          <w:u w:val="single"/>
          <w:lang w:eastAsia="zh-CN"/>
        </w:rPr>
        <w:t xml:space="preserve"> processing time</w:t>
      </w:r>
    </w:p>
    <w:p w:rsidR="00243E9B" w:rsidRDefault="00243E9B" w:rsidP="00BB027F">
      <w:pPr>
        <w:pStyle w:val="a0"/>
        <w:rPr>
          <w:rFonts w:eastAsia="宋体"/>
          <w:lang w:val="fr-FR" w:eastAsia="zh-CN"/>
        </w:rPr>
      </w:pPr>
      <w:r>
        <w:rPr>
          <w:rFonts w:eastAsia="宋体" w:hint="eastAsia"/>
          <w:lang w:val="fr-FR" w:eastAsia="zh-CN"/>
        </w:rPr>
        <w:t xml:space="preserve">Accoding to the </w:t>
      </w:r>
      <w:r>
        <w:rPr>
          <w:rFonts w:eastAsia="宋体"/>
          <w:lang w:val="fr-FR" w:eastAsia="zh-CN"/>
        </w:rPr>
        <w:t xml:space="preserve">computer searching, if </w:t>
      </w:r>
      <w:r w:rsidRPr="00243E9B">
        <w:rPr>
          <w:rFonts w:ascii="Times New Roman" w:eastAsia="宋体" w:hAnsi="Times New Roman"/>
          <w:color w:val="000000" w:themeColor="text1"/>
          <w:kern w:val="24"/>
          <w:szCs w:val="20"/>
          <w:lang w:eastAsia="zh-CN"/>
        </w:rPr>
        <w:t>symmetric</w:t>
      </w:r>
      <w:r>
        <w:rPr>
          <w:rFonts w:ascii="Times New Roman" w:eastAsia="宋体" w:hAnsi="Times New Roman"/>
          <w:color w:val="000000" w:themeColor="text1"/>
          <w:kern w:val="24"/>
          <w:szCs w:val="20"/>
          <w:lang w:eastAsia="zh-CN"/>
        </w:rPr>
        <w:t xml:space="preserve"> processing time is considered for </w:t>
      </w:r>
      <w:proofErr w:type="spellStart"/>
      <w:r w:rsidR="00071877">
        <w:rPr>
          <w:rFonts w:ascii="Times New Roman" w:eastAsia="宋体" w:hAnsi="Times New Roman" w:hint="eastAsia"/>
          <w:color w:val="000000" w:themeColor="text1"/>
          <w:kern w:val="24"/>
          <w:szCs w:val="20"/>
          <w:lang w:eastAsia="zh-CN"/>
        </w:rPr>
        <w:t>g</w:t>
      </w:r>
      <w:r w:rsidR="00071877">
        <w:rPr>
          <w:rFonts w:ascii="Times New Roman" w:eastAsia="宋体" w:hAnsi="Times New Roman"/>
          <w:color w:val="000000" w:themeColor="text1"/>
          <w:kern w:val="24"/>
          <w:szCs w:val="20"/>
          <w:lang w:eastAsia="zh-CN"/>
        </w:rPr>
        <w:t>N</w:t>
      </w:r>
      <w:r w:rsidR="00071877">
        <w:rPr>
          <w:rFonts w:ascii="Times New Roman" w:eastAsia="宋体" w:hAnsi="Times New Roman" w:hint="eastAsia"/>
          <w:color w:val="000000" w:themeColor="text1"/>
          <w:kern w:val="24"/>
          <w:szCs w:val="20"/>
          <w:lang w:eastAsia="zh-CN"/>
        </w:rPr>
        <w:t>B</w:t>
      </w:r>
      <w:proofErr w:type="spellEnd"/>
      <w:r w:rsidR="00071877">
        <w:rPr>
          <w:rFonts w:ascii="Times New Roman" w:eastAsia="宋体" w:hAnsi="Times New Roman"/>
          <w:color w:val="000000" w:themeColor="text1"/>
          <w:kern w:val="24"/>
          <w:szCs w:val="20"/>
          <w:lang w:eastAsia="zh-CN"/>
        </w:rPr>
        <w:t xml:space="preserve"> </w:t>
      </w:r>
      <w:r>
        <w:rPr>
          <w:rFonts w:ascii="Times New Roman" w:eastAsia="宋体" w:hAnsi="Times New Roman"/>
          <w:color w:val="000000" w:themeColor="text1"/>
          <w:kern w:val="24"/>
          <w:szCs w:val="20"/>
          <w:lang w:eastAsia="zh-CN"/>
        </w:rPr>
        <w:t>and UE, the HARQ process number is as follows,</w:t>
      </w:r>
    </w:p>
    <w:tbl>
      <w:tblPr>
        <w:tblStyle w:val="10"/>
        <w:tblW w:w="5000" w:type="pct"/>
        <w:tblLook w:val="0220" w:firstRow="1" w:lastRow="0" w:firstColumn="0" w:lastColumn="0" w:noHBand="1" w:noVBand="0"/>
      </w:tblPr>
      <w:tblGrid>
        <w:gridCol w:w="3611"/>
        <w:gridCol w:w="1409"/>
        <w:gridCol w:w="1409"/>
        <w:gridCol w:w="1409"/>
        <w:gridCol w:w="1407"/>
      </w:tblGrid>
      <w:tr w:rsidR="00243E9B" w:rsidRPr="00243E9B" w:rsidTr="00243E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tcW w:w="1953" w:type="pct"/>
            <w:tcBorders>
              <w:right w:val="single" w:sz="4" w:space="0" w:color="000000"/>
            </w:tcBorders>
            <w:vAlign w:val="center"/>
            <w:hideMark/>
          </w:tcPr>
          <w:p w:rsidR="00243E9B" w:rsidRPr="00243E9B" w:rsidRDefault="00243E9B" w:rsidP="00243E9B">
            <w:pPr>
              <w:spacing w:line="360" w:lineRule="auto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523" w:type="pct"/>
            <w:gridSpan w:val="2"/>
            <w:tcBorders>
              <w:left w:val="single" w:sz="4" w:space="0" w:color="000000"/>
            </w:tcBorders>
            <w:vAlign w:val="center"/>
            <w:hideMark/>
          </w:tcPr>
          <w:p w:rsidR="00243E9B" w:rsidRPr="00243E9B" w:rsidRDefault="00243E9B" w:rsidP="00243E9B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b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>1x LTE SCS</w:t>
            </w:r>
          </w:p>
        </w:tc>
        <w:tc>
          <w:tcPr>
            <w:tcW w:w="1523" w:type="pct"/>
            <w:gridSpan w:val="2"/>
            <w:vAlign w:val="center"/>
            <w:hideMark/>
          </w:tcPr>
          <w:p w:rsidR="00243E9B" w:rsidRPr="00243E9B" w:rsidRDefault="00243E9B" w:rsidP="00243E9B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b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>2x LTE SCS</w:t>
            </w:r>
          </w:p>
        </w:tc>
      </w:tr>
      <w:tr w:rsidR="00243E9B" w:rsidRPr="00243E9B" w:rsidTr="00243E9B">
        <w:trPr>
          <w:trHeight w:val="340"/>
        </w:trPr>
        <w:tc>
          <w:tcPr>
            <w:tcW w:w="1953" w:type="pct"/>
            <w:tcBorders>
              <w:right w:val="single" w:sz="4" w:space="0" w:color="000000"/>
            </w:tcBorders>
            <w:vAlign w:val="center"/>
            <w:hideMark/>
          </w:tcPr>
          <w:p w:rsidR="00243E9B" w:rsidRPr="00243E9B" w:rsidRDefault="00243E9B" w:rsidP="00243E9B">
            <w:pPr>
              <w:spacing w:line="360" w:lineRule="auto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gNB/UE processing time(symmetric)</w:t>
            </w:r>
          </w:p>
        </w:tc>
        <w:tc>
          <w:tcPr>
            <w:tcW w:w="762" w:type="pct"/>
            <w:tcBorders>
              <w:left w:val="single" w:sz="4" w:space="0" w:color="000000"/>
            </w:tcBorders>
            <w:vAlign w:val="center"/>
            <w:hideMark/>
          </w:tcPr>
          <w:p w:rsidR="00243E9B" w:rsidRPr="00243E9B" w:rsidRDefault="00243E9B" w:rsidP="00243E9B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# </w:t>
            </w: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DL HARQ </w:t>
            </w:r>
          </w:p>
        </w:tc>
        <w:tc>
          <w:tcPr>
            <w:tcW w:w="762" w:type="pct"/>
            <w:vAlign w:val="center"/>
            <w:hideMark/>
          </w:tcPr>
          <w:p w:rsidR="00243E9B" w:rsidRPr="00243E9B" w:rsidRDefault="00243E9B" w:rsidP="00243E9B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# UL HARQ </w:t>
            </w:r>
          </w:p>
        </w:tc>
        <w:tc>
          <w:tcPr>
            <w:tcW w:w="762" w:type="pct"/>
            <w:vAlign w:val="center"/>
            <w:hideMark/>
          </w:tcPr>
          <w:p w:rsidR="00243E9B" w:rsidRPr="00243E9B" w:rsidRDefault="00243E9B" w:rsidP="00243E9B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# DL HARQ </w:t>
            </w:r>
          </w:p>
        </w:tc>
        <w:tc>
          <w:tcPr>
            <w:tcW w:w="762" w:type="pct"/>
            <w:vAlign w:val="center"/>
            <w:hideMark/>
          </w:tcPr>
          <w:p w:rsidR="00243E9B" w:rsidRPr="00243E9B" w:rsidRDefault="00243E9B" w:rsidP="00243E9B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# UL HARQ </w:t>
            </w:r>
          </w:p>
        </w:tc>
      </w:tr>
      <w:tr w:rsidR="00243E9B" w:rsidRPr="00243E9B" w:rsidTr="00243E9B">
        <w:trPr>
          <w:trHeight w:val="340"/>
        </w:trPr>
        <w:tc>
          <w:tcPr>
            <w:tcW w:w="1953" w:type="pct"/>
            <w:tcBorders>
              <w:right w:val="single" w:sz="4" w:space="0" w:color="000000"/>
            </w:tcBorders>
            <w:vAlign w:val="center"/>
            <w:hideMark/>
          </w:tcPr>
          <w:p w:rsidR="00243E9B" w:rsidRPr="00243E9B" w:rsidRDefault="00243E9B" w:rsidP="00243E9B">
            <w:pPr>
              <w:spacing w:line="360" w:lineRule="auto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1.5ms (0.5x LTE)</w:t>
            </w:r>
          </w:p>
        </w:tc>
        <w:tc>
          <w:tcPr>
            <w:tcW w:w="762" w:type="pct"/>
            <w:tcBorders>
              <w:left w:val="single" w:sz="4" w:space="0" w:color="000000"/>
            </w:tcBorders>
            <w:vAlign w:val="center"/>
            <w:hideMark/>
          </w:tcPr>
          <w:p w:rsidR="00243E9B" w:rsidRPr="00243E9B" w:rsidRDefault="00E54E60" w:rsidP="00243E9B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6</w:t>
            </w:r>
            <w:r w:rsidR="00EB1B67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 (A1-2)</w:t>
            </w:r>
          </w:p>
        </w:tc>
        <w:tc>
          <w:tcPr>
            <w:tcW w:w="762" w:type="pct"/>
            <w:vAlign w:val="center"/>
            <w:hideMark/>
          </w:tcPr>
          <w:p w:rsidR="00243E9B" w:rsidRPr="00243E9B" w:rsidRDefault="00243E9B" w:rsidP="00243E9B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762" w:type="pct"/>
            <w:vAlign w:val="center"/>
            <w:hideMark/>
          </w:tcPr>
          <w:p w:rsidR="00243E9B" w:rsidRPr="00243E9B" w:rsidRDefault="00243E9B" w:rsidP="00243E9B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13</w:t>
            </w:r>
          </w:p>
        </w:tc>
        <w:tc>
          <w:tcPr>
            <w:tcW w:w="762" w:type="pct"/>
            <w:vAlign w:val="center"/>
            <w:hideMark/>
          </w:tcPr>
          <w:p w:rsidR="00243E9B" w:rsidRPr="00243E9B" w:rsidRDefault="00243E9B" w:rsidP="00243E9B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5</w:t>
            </w:r>
          </w:p>
        </w:tc>
      </w:tr>
      <w:tr w:rsidR="00243E9B" w:rsidRPr="00243E9B" w:rsidTr="00243E9B">
        <w:trPr>
          <w:trHeight w:val="340"/>
        </w:trPr>
        <w:tc>
          <w:tcPr>
            <w:tcW w:w="1953" w:type="pct"/>
            <w:tcBorders>
              <w:right w:val="single" w:sz="4" w:space="0" w:color="000000"/>
            </w:tcBorders>
            <w:vAlign w:val="center"/>
            <w:hideMark/>
          </w:tcPr>
          <w:p w:rsidR="00243E9B" w:rsidRPr="00243E9B" w:rsidRDefault="00243E9B" w:rsidP="00243E9B">
            <w:pPr>
              <w:spacing w:line="360" w:lineRule="auto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   1ms (0.3x LTE)</w:t>
            </w:r>
          </w:p>
        </w:tc>
        <w:tc>
          <w:tcPr>
            <w:tcW w:w="762" w:type="pct"/>
            <w:tcBorders>
              <w:left w:val="single" w:sz="4" w:space="0" w:color="000000"/>
            </w:tcBorders>
            <w:vAlign w:val="center"/>
            <w:hideMark/>
          </w:tcPr>
          <w:p w:rsidR="00243E9B" w:rsidRPr="00243E9B" w:rsidRDefault="00243E9B" w:rsidP="00243E9B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b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>5</w:t>
            </w:r>
            <w:r w:rsidR="00E54E60">
              <w:rPr>
                <w:rFonts w:eastAsia="宋体"/>
                <w:b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 </w:t>
            </w:r>
            <w:r w:rsidR="00E54E60" w:rsidRPr="00E54E60">
              <w:rPr>
                <w:rFonts w:eastAsia="宋体"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>(A1-1)</w:t>
            </w:r>
          </w:p>
        </w:tc>
        <w:tc>
          <w:tcPr>
            <w:tcW w:w="762" w:type="pct"/>
            <w:vAlign w:val="center"/>
            <w:hideMark/>
          </w:tcPr>
          <w:p w:rsidR="00243E9B" w:rsidRPr="00243E9B" w:rsidRDefault="00243E9B" w:rsidP="00EB1B67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b/>
                <w:color w:val="000000" w:themeColor="text1"/>
                <w:kern w:val="24"/>
                <w:sz w:val="20"/>
                <w:szCs w:val="20"/>
                <w:lang w:eastAsia="zh-CN"/>
              </w:rPr>
              <w:t>3</w:t>
            </w:r>
            <w:r w:rsidR="00E54E60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 </w:t>
            </w:r>
            <w:r w:rsidR="00EB1B67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762" w:type="pct"/>
            <w:vAlign w:val="center"/>
            <w:hideMark/>
          </w:tcPr>
          <w:p w:rsidR="00243E9B" w:rsidRPr="00243E9B" w:rsidRDefault="00243E9B" w:rsidP="00243E9B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b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>9</w:t>
            </w:r>
            <w:r w:rsidR="004D4EFA">
              <w:rPr>
                <w:rFonts w:eastAsia="宋体"/>
                <w:b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 (A1-3)</w:t>
            </w:r>
          </w:p>
        </w:tc>
        <w:tc>
          <w:tcPr>
            <w:tcW w:w="762" w:type="pct"/>
            <w:vAlign w:val="center"/>
            <w:hideMark/>
          </w:tcPr>
          <w:p w:rsidR="00243E9B" w:rsidRPr="00243E9B" w:rsidRDefault="00243E9B" w:rsidP="00243E9B">
            <w:pPr>
              <w:spacing w:line="360" w:lineRule="auto"/>
              <w:jc w:val="center"/>
              <w:rPr>
                <w:rFonts w:eastAsia="宋体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b/>
                <w:color w:val="000000" w:themeColor="text1"/>
                <w:kern w:val="24"/>
                <w:sz w:val="20"/>
                <w:szCs w:val="20"/>
                <w:lang w:eastAsia="zh-CN"/>
              </w:rPr>
              <w:t>5</w:t>
            </w:r>
          </w:p>
        </w:tc>
      </w:tr>
    </w:tbl>
    <w:p w:rsidR="00054BAC" w:rsidRDefault="00243E9B" w:rsidP="00BB027F">
      <w:pPr>
        <w:pStyle w:val="a0"/>
        <w:rPr>
          <w:rFonts w:eastAsia="宋体"/>
          <w:lang w:val="fr-FR" w:eastAsia="zh-CN"/>
        </w:rPr>
      </w:pPr>
      <w:r>
        <w:rPr>
          <w:rFonts w:eastAsia="宋体" w:hint="eastAsia"/>
          <w:lang w:val="fr-FR" w:eastAsia="zh-CN"/>
        </w:rPr>
        <w:t xml:space="preserve"> </w:t>
      </w:r>
    </w:p>
    <w:p w:rsidR="003F679E" w:rsidRDefault="003F679E" w:rsidP="00BB027F">
      <w:pPr>
        <w:pStyle w:val="a0"/>
        <w:rPr>
          <w:rFonts w:eastAsia="宋体"/>
          <w:lang w:val="fr-FR" w:eastAsia="zh-CN"/>
        </w:rPr>
      </w:pPr>
      <w:r>
        <w:rPr>
          <w:rFonts w:eastAsia="宋体"/>
          <w:lang w:val="fr-FR" w:eastAsia="zh-CN"/>
        </w:rPr>
        <w:t xml:space="preserve">Some of the </w:t>
      </w:r>
      <w:r w:rsidR="00994740">
        <w:rPr>
          <w:rFonts w:eastAsia="宋体"/>
          <w:lang w:val="fr-FR" w:eastAsia="zh-CN"/>
        </w:rPr>
        <w:t>results are attached in Annex A1-1~A1-3.</w:t>
      </w:r>
    </w:p>
    <w:p w:rsidR="00994740" w:rsidRDefault="00994740" w:rsidP="00BB027F">
      <w:pPr>
        <w:pStyle w:val="a0"/>
        <w:rPr>
          <w:rFonts w:eastAsia="宋体"/>
          <w:lang w:val="fr-FR" w:eastAsia="zh-CN"/>
        </w:rPr>
      </w:pPr>
    </w:p>
    <w:p w:rsidR="00994740" w:rsidRPr="00994740" w:rsidRDefault="00994740" w:rsidP="00994740">
      <w:pPr>
        <w:pStyle w:val="a0"/>
        <w:rPr>
          <w:rFonts w:eastAsia="宋体"/>
          <w:b/>
          <w:u w:val="single"/>
          <w:lang w:val="fr-FR" w:eastAsia="zh-CN"/>
        </w:rPr>
      </w:pPr>
      <w:r>
        <w:rPr>
          <w:rFonts w:ascii="Times New Roman" w:eastAsia="宋体" w:hAnsi="Times New Roman"/>
          <w:b/>
          <w:color w:val="000000" w:themeColor="text1"/>
          <w:kern w:val="24"/>
          <w:szCs w:val="20"/>
          <w:u w:val="single"/>
          <w:lang w:eastAsia="zh-CN"/>
        </w:rPr>
        <w:t>As</w:t>
      </w:r>
      <w:r w:rsidRPr="00243E9B">
        <w:rPr>
          <w:rFonts w:ascii="Times New Roman" w:eastAsia="宋体" w:hAnsi="Times New Roman"/>
          <w:b/>
          <w:color w:val="000000" w:themeColor="text1"/>
          <w:kern w:val="24"/>
          <w:szCs w:val="20"/>
          <w:u w:val="single"/>
          <w:lang w:eastAsia="zh-CN"/>
        </w:rPr>
        <w:t>ymmetric</w:t>
      </w:r>
      <w:r w:rsidRPr="00994740">
        <w:rPr>
          <w:rFonts w:ascii="Times New Roman" w:eastAsia="宋体" w:hAnsi="Times New Roman"/>
          <w:b/>
          <w:color w:val="000000" w:themeColor="text1"/>
          <w:kern w:val="24"/>
          <w:szCs w:val="20"/>
          <w:u w:val="single"/>
          <w:lang w:eastAsia="zh-CN"/>
        </w:rPr>
        <w:t xml:space="preserve"> processing time</w:t>
      </w:r>
    </w:p>
    <w:tbl>
      <w:tblPr>
        <w:tblStyle w:val="10"/>
        <w:tblW w:w="5000" w:type="pct"/>
        <w:tblLook w:val="0220" w:firstRow="1" w:lastRow="0" w:firstColumn="0" w:lastColumn="0" w:noHBand="1" w:noVBand="0"/>
      </w:tblPr>
      <w:tblGrid>
        <w:gridCol w:w="3611"/>
        <w:gridCol w:w="1409"/>
        <w:gridCol w:w="1409"/>
        <w:gridCol w:w="1409"/>
        <w:gridCol w:w="1407"/>
      </w:tblGrid>
      <w:tr w:rsidR="00994740" w:rsidRPr="00243E9B" w:rsidTr="001905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tcW w:w="1953" w:type="pct"/>
            <w:tcBorders>
              <w:right w:val="single" w:sz="4" w:space="0" w:color="000000"/>
            </w:tcBorders>
            <w:vAlign w:val="center"/>
            <w:hideMark/>
          </w:tcPr>
          <w:p w:rsidR="00994740" w:rsidRPr="00243E9B" w:rsidRDefault="00994740" w:rsidP="00190544">
            <w:pPr>
              <w:spacing w:line="360" w:lineRule="auto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523" w:type="pct"/>
            <w:gridSpan w:val="2"/>
            <w:tcBorders>
              <w:left w:val="single" w:sz="4" w:space="0" w:color="000000"/>
            </w:tcBorders>
            <w:vAlign w:val="center"/>
            <w:hideMark/>
          </w:tcPr>
          <w:p w:rsidR="00994740" w:rsidRPr="00243E9B" w:rsidRDefault="00994740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b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>1x LTE SCS</w:t>
            </w:r>
          </w:p>
        </w:tc>
        <w:tc>
          <w:tcPr>
            <w:tcW w:w="1523" w:type="pct"/>
            <w:gridSpan w:val="2"/>
            <w:vAlign w:val="center"/>
            <w:hideMark/>
          </w:tcPr>
          <w:p w:rsidR="00994740" w:rsidRPr="00243E9B" w:rsidRDefault="00994740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b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>2x LTE SCS</w:t>
            </w:r>
          </w:p>
        </w:tc>
      </w:tr>
      <w:tr w:rsidR="00994740" w:rsidRPr="00243E9B" w:rsidTr="00190544">
        <w:trPr>
          <w:trHeight w:val="340"/>
        </w:trPr>
        <w:tc>
          <w:tcPr>
            <w:tcW w:w="1953" w:type="pct"/>
            <w:tcBorders>
              <w:right w:val="single" w:sz="4" w:space="0" w:color="000000"/>
            </w:tcBorders>
            <w:vAlign w:val="center"/>
            <w:hideMark/>
          </w:tcPr>
          <w:p w:rsidR="00994740" w:rsidRPr="00243E9B" w:rsidRDefault="00994740" w:rsidP="00190544">
            <w:pPr>
              <w:spacing w:line="360" w:lineRule="auto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gNB/UE processing time(symmetric)</w:t>
            </w:r>
          </w:p>
        </w:tc>
        <w:tc>
          <w:tcPr>
            <w:tcW w:w="762" w:type="pct"/>
            <w:tcBorders>
              <w:left w:val="single" w:sz="4" w:space="0" w:color="000000"/>
            </w:tcBorders>
            <w:vAlign w:val="center"/>
            <w:hideMark/>
          </w:tcPr>
          <w:p w:rsidR="00994740" w:rsidRPr="00243E9B" w:rsidRDefault="00994740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# </w:t>
            </w: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DL HARQ </w:t>
            </w:r>
          </w:p>
        </w:tc>
        <w:tc>
          <w:tcPr>
            <w:tcW w:w="762" w:type="pct"/>
            <w:vAlign w:val="center"/>
            <w:hideMark/>
          </w:tcPr>
          <w:p w:rsidR="00994740" w:rsidRPr="00243E9B" w:rsidRDefault="00994740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# UL HARQ </w:t>
            </w:r>
          </w:p>
        </w:tc>
        <w:tc>
          <w:tcPr>
            <w:tcW w:w="762" w:type="pct"/>
            <w:vAlign w:val="center"/>
            <w:hideMark/>
          </w:tcPr>
          <w:p w:rsidR="00994740" w:rsidRPr="00243E9B" w:rsidRDefault="00994740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# DL HARQ </w:t>
            </w:r>
          </w:p>
        </w:tc>
        <w:tc>
          <w:tcPr>
            <w:tcW w:w="762" w:type="pct"/>
            <w:vAlign w:val="center"/>
            <w:hideMark/>
          </w:tcPr>
          <w:p w:rsidR="00994740" w:rsidRPr="00243E9B" w:rsidRDefault="00994740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# UL HARQ </w:t>
            </w:r>
          </w:p>
        </w:tc>
      </w:tr>
      <w:tr w:rsidR="00994740" w:rsidRPr="00243E9B" w:rsidTr="004B0FBA">
        <w:trPr>
          <w:trHeight w:val="340"/>
        </w:trPr>
        <w:tc>
          <w:tcPr>
            <w:tcW w:w="1953" w:type="pct"/>
            <w:tcBorders>
              <w:right w:val="single" w:sz="4" w:space="0" w:color="000000"/>
            </w:tcBorders>
            <w:vAlign w:val="center"/>
            <w:hideMark/>
          </w:tcPr>
          <w:p w:rsidR="00994740" w:rsidRPr="00243E9B" w:rsidRDefault="00994740" w:rsidP="00190544">
            <w:pPr>
              <w:spacing w:line="360" w:lineRule="auto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UE: 1ms(0.3x</w:t>
            </w: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LTE)</w:t>
            </w:r>
            <w:r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, gNB 3ms(1xLTE)</w:t>
            </w:r>
          </w:p>
        </w:tc>
        <w:tc>
          <w:tcPr>
            <w:tcW w:w="762" w:type="pct"/>
            <w:tcBorders>
              <w:left w:val="single" w:sz="4" w:space="0" w:color="000000"/>
            </w:tcBorders>
            <w:vAlign w:val="center"/>
            <w:hideMark/>
          </w:tcPr>
          <w:p w:rsidR="00994740" w:rsidRPr="00243E9B" w:rsidRDefault="00994740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762" w:type="pct"/>
            <w:vAlign w:val="center"/>
            <w:hideMark/>
          </w:tcPr>
          <w:p w:rsidR="00994740" w:rsidRPr="00243E9B" w:rsidRDefault="004B0FB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762" w:type="pct"/>
            <w:vAlign w:val="center"/>
          </w:tcPr>
          <w:p w:rsidR="00994740" w:rsidRPr="00243E9B" w:rsidRDefault="004B0FB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color w:val="000000" w:themeColor="text1"/>
                <w:sz w:val="20"/>
                <w:szCs w:val="20"/>
                <w:lang w:eastAsia="zh-CN"/>
              </w:rPr>
              <w:t>13</w:t>
            </w:r>
          </w:p>
        </w:tc>
        <w:tc>
          <w:tcPr>
            <w:tcW w:w="762" w:type="pct"/>
            <w:vAlign w:val="center"/>
          </w:tcPr>
          <w:p w:rsidR="00994740" w:rsidRPr="00243E9B" w:rsidRDefault="004B0FB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color w:val="000000" w:themeColor="text1"/>
                <w:sz w:val="20"/>
                <w:szCs w:val="20"/>
                <w:lang w:eastAsia="zh-CN"/>
              </w:rPr>
              <w:t>6</w:t>
            </w:r>
          </w:p>
        </w:tc>
      </w:tr>
      <w:tr w:rsidR="00994740" w:rsidRPr="00243E9B" w:rsidTr="004B0FBA">
        <w:trPr>
          <w:trHeight w:val="340"/>
        </w:trPr>
        <w:tc>
          <w:tcPr>
            <w:tcW w:w="1953" w:type="pct"/>
            <w:tcBorders>
              <w:right w:val="single" w:sz="4" w:space="0" w:color="000000"/>
            </w:tcBorders>
            <w:vAlign w:val="center"/>
            <w:hideMark/>
          </w:tcPr>
          <w:p w:rsidR="00994740" w:rsidRPr="00243E9B" w:rsidRDefault="00994740" w:rsidP="00994740">
            <w:pPr>
              <w:spacing w:line="360" w:lineRule="auto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UE: 1ms(0.3x</w:t>
            </w: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LTE)</w:t>
            </w:r>
            <w:r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, gNB 2ms(0.6xLTE)</w:t>
            </w:r>
          </w:p>
        </w:tc>
        <w:tc>
          <w:tcPr>
            <w:tcW w:w="762" w:type="pct"/>
            <w:tcBorders>
              <w:left w:val="single" w:sz="4" w:space="0" w:color="000000"/>
            </w:tcBorders>
            <w:vAlign w:val="center"/>
            <w:hideMark/>
          </w:tcPr>
          <w:p w:rsidR="00994740" w:rsidRPr="00243E9B" w:rsidRDefault="00994740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宋体"/>
                <w:b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762" w:type="pct"/>
            <w:vAlign w:val="center"/>
            <w:hideMark/>
          </w:tcPr>
          <w:p w:rsidR="00994740" w:rsidRPr="00243E9B" w:rsidRDefault="00994740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b/>
                <w:color w:val="000000" w:themeColor="text1"/>
                <w:kern w:val="24"/>
                <w:sz w:val="20"/>
                <w:szCs w:val="20"/>
                <w:lang w:eastAsia="zh-CN"/>
              </w:rPr>
              <w:t>3</w:t>
            </w:r>
            <w:r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  </w:t>
            </w:r>
          </w:p>
        </w:tc>
        <w:tc>
          <w:tcPr>
            <w:tcW w:w="762" w:type="pct"/>
            <w:vAlign w:val="center"/>
          </w:tcPr>
          <w:p w:rsidR="00994740" w:rsidRPr="00243E9B" w:rsidRDefault="004B0FB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762" w:type="pct"/>
            <w:vAlign w:val="center"/>
          </w:tcPr>
          <w:p w:rsidR="00994740" w:rsidRPr="00243E9B" w:rsidRDefault="004B0FBA" w:rsidP="00190544">
            <w:pPr>
              <w:spacing w:line="360" w:lineRule="auto"/>
              <w:jc w:val="center"/>
              <w:rPr>
                <w:rFonts w:eastAsia="宋体"/>
                <w:b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b/>
                <w:color w:val="000000" w:themeColor="text1"/>
                <w:sz w:val="20"/>
                <w:szCs w:val="20"/>
                <w:lang w:eastAsia="zh-CN"/>
              </w:rPr>
              <w:t>5</w:t>
            </w:r>
          </w:p>
        </w:tc>
      </w:tr>
    </w:tbl>
    <w:p w:rsidR="00994740" w:rsidRDefault="00994740" w:rsidP="00BB027F">
      <w:pPr>
        <w:pStyle w:val="a0"/>
        <w:rPr>
          <w:rFonts w:eastAsia="宋体"/>
          <w:lang w:val="fr-FR" w:eastAsia="zh-CN"/>
        </w:rPr>
      </w:pPr>
    </w:p>
    <w:p w:rsidR="004B0FBA" w:rsidRPr="00994740" w:rsidRDefault="004B0FBA" w:rsidP="004B0FBA">
      <w:pPr>
        <w:pStyle w:val="a0"/>
        <w:rPr>
          <w:rFonts w:eastAsia="宋体"/>
          <w:b/>
          <w:u w:val="single"/>
          <w:lang w:val="fr-FR" w:eastAsia="zh-CN"/>
        </w:rPr>
      </w:pPr>
      <w:r>
        <w:rPr>
          <w:rFonts w:ascii="Times New Roman" w:eastAsia="宋体" w:hAnsi="Times New Roman"/>
          <w:b/>
          <w:color w:val="000000" w:themeColor="text1"/>
          <w:kern w:val="24"/>
          <w:szCs w:val="20"/>
          <w:u w:val="single"/>
          <w:lang w:eastAsia="zh-CN"/>
        </w:rPr>
        <w:t>&gt;=4x LTE SCS</w:t>
      </w:r>
    </w:p>
    <w:p w:rsidR="00DA246A" w:rsidRPr="0031689A" w:rsidRDefault="00994740" w:rsidP="00774892">
      <w:pPr>
        <w:pStyle w:val="a0"/>
        <w:rPr>
          <w:rFonts w:eastAsia="宋体"/>
          <w:lang w:val="fr-FR" w:eastAsia="zh-CN"/>
        </w:rPr>
      </w:pPr>
      <w:r>
        <w:rPr>
          <w:rFonts w:eastAsia="宋体" w:hint="eastAsia"/>
          <w:lang w:val="fr-FR" w:eastAsia="zh-CN"/>
        </w:rPr>
        <w:t xml:space="preserve">For SCS larger or equal to 4x </w:t>
      </w:r>
      <w:r>
        <w:rPr>
          <w:rFonts w:eastAsia="宋体"/>
          <w:lang w:val="fr-FR" w:eastAsia="zh-CN"/>
        </w:rPr>
        <w:t xml:space="preserve">LTE </w:t>
      </w:r>
      <w:r>
        <w:rPr>
          <w:rFonts w:eastAsia="宋体" w:hint="eastAsia"/>
          <w:lang w:val="fr-FR" w:eastAsia="zh-CN"/>
        </w:rPr>
        <w:t>SCS</w:t>
      </w:r>
      <w:r>
        <w:rPr>
          <w:rFonts w:eastAsia="宋体"/>
          <w:lang w:val="fr-FR" w:eastAsia="zh-CN"/>
        </w:rPr>
        <w:t xml:space="preserve">, no LTE/NR coexistence </w:t>
      </w:r>
      <w:r w:rsidR="00350C38">
        <w:rPr>
          <w:rFonts w:eastAsia="宋体"/>
          <w:lang w:val="fr-FR" w:eastAsia="zh-CN"/>
        </w:rPr>
        <w:t xml:space="preserve">is </w:t>
      </w:r>
      <w:r>
        <w:rPr>
          <w:rFonts w:eastAsia="宋体"/>
          <w:lang w:val="fr-FR" w:eastAsia="zh-CN"/>
        </w:rPr>
        <w:t xml:space="preserve">considered. Therefore, it is up to </w:t>
      </w:r>
      <w:r w:rsidRPr="00243E9B">
        <w:rPr>
          <w:rFonts w:ascii="Times New Roman" w:eastAsia="宋体" w:hAnsi="Times New Roman"/>
          <w:color w:val="000000" w:themeColor="text1"/>
          <w:kern w:val="24"/>
          <w:szCs w:val="20"/>
          <w:lang w:eastAsia="zh-CN"/>
        </w:rPr>
        <w:t>gNB/UE processing time</w:t>
      </w:r>
      <w:r>
        <w:rPr>
          <w:rFonts w:ascii="Times New Roman" w:eastAsia="宋体" w:hAnsi="Times New Roman"/>
          <w:color w:val="000000" w:themeColor="text1"/>
          <w:kern w:val="24"/>
          <w:szCs w:val="20"/>
          <w:lang w:eastAsia="zh-CN"/>
        </w:rPr>
        <w:t xml:space="preserve"> to determine the HARQ process number</w:t>
      </w:r>
      <w:r w:rsidR="004B0FBA">
        <w:rPr>
          <w:rFonts w:ascii="Times New Roman" w:eastAsia="宋体" w:hAnsi="Times New Roman"/>
          <w:color w:val="000000" w:themeColor="text1"/>
          <w:kern w:val="24"/>
          <w:szCs w:val="20"/>
          <w:lang w:eastAsia="zh-CN"/>
        </w:rPr>
        <w:t xml:space="preserve">.  </w:t>
      </w:r>
      <w:r w:rsidR="00350C38">
        <w:rPr>
          <w:rFonts w:ascii="Times New Roman" w:eastAsia="宋体" w:hAnsi="Times New Roman"/>
          <w:color w:val="000000" w:themeColor="text1"/>
          <w:kern w:val="24"/>
          <w:szCs w:val="20"/>
          <w:lang w:eastAsia="zh-CN"/>
        </w:rPr>
        <w:t>A starting point is to follow the case from 2xLTE SCS HARQ process number to see if it satisfies the processing timing.</w:t>
      </w:r>
    </w:p>
    <w:bookmarkEnd w:id="0"/>
    <w:bookmarkEnd w:id="1"/>
    <w:p w:rsidR="00081023" w:rsidRDefault="00081023" w:rsidP="00081023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Conclusion</w:t>
      </w:r>
    </w:p>
    <w:p w:rsidR="004B0FBA" w:rsidRPr="0031689A" w:rsidRDefault="0031689A" w:rsidP="004B0FBA">
      <w:pPr>
        <w:pStyle w:val="a0"/>
        <w:rPr>
          <w:rFonts w:eastAsia="宋体"/>
          <w:b/>
          <w:lang w:val="fr-FR" w:eastAsia="zh-CN"/>
        </w:rPr>
      </w:pPr>
      <w:r w:rsidRPr="0031689A">
        <w:rPr>
          <w:rFonts w:eastAsia="宋体" w:hint="eastAsia"/>
          <w:b/>
          <w:lang w:val="fr-FR" w:eastAsia="zh-CN"/>
        </w:rPr>
        <w:t>Proposal</w:t>
      </w:r>
      <w:r w:rsidRPr="0031689A">
        <w:rPr>
          <w:rFonts w:eastAsia="宋体"/>
          <w:b/>
          <w:lang w:val="fr-FR" w:eastAsia="zh-CN"/>
        </w:rPr>
        <w:t> </w:t>
      </w:r>
      <w:r w:rsidRPr="0031689A">
        <w:rPr>
          <w:rFonts w:eastAsia="宋体" w:hint="eastAsia"/>
          <w:b/>
          <w:lang w:val="fr-FR" w:eastAsia="zh-CN"/>
        </w:rPr>
        <w:t>:</w:t>
      </w:r>
      <w:r w:rsidRPr="0031689A">
        <w:rPr>
          <w:rFonts w:eastAsia="宋体"/>
          <w:b/>
          <w:lang w:val="fr-FR" w:eastAsia="zh-CN"/>
        </w:rPr>
        <w:t xml:space="preserve"> HARQ process number are picked up from the following table by considering processing timing.</w:t>
      </w:r>
    </w:p>
    <w:p w:rsidR="0031689A" w:rsidRPr="00994740" w:rsidRDefault="0031689A" w:rsidP="0031689A">
      <w:pPr>
        <w:pStyle w:val="a0"/>
        <w:rPr>
          <w:rFonts w:eastAsia="宋体"/>
          <w:b/>
          <w:u w:val="single"/>
          <w:lang w:val="fr-FR" w:eastAsia="zh-CN"/>
        </w:rPr>
      </w:pPr>
      <w:r>
        <w:rPr>
          <w:rFonts w:ascii="Times New Roman" w:eastAsia="宋体" w:hAnsi="Times New Roman"/>
          <w:b/>
          <w:color w:val="000000" w:themeColor="text1"/>
          <w:kern w:val="24"/>
          <w:szCs w:val="20"/>
          <w:u w:val="single"/>
          <w:lang w:eastAsia="zh-CN"/>
        </w:rPr>
        <w:t>For s</w:t>
      </w:r>
      <w:r w:rsidRPr="00243E9B">
        <w:rPr>
          <w:rFonts w:ascii="Times New Roman" w:eastAsia="宋体" w:hAnsi="Times New Roman"/>
          <w:b/>
          <w:color w:val="000000" w:themeColor="text1"/>
          <w:kern w:val="24"/>
          <w:szCs w:val="20"/>
          <w:u w:val="single"/>
          <w:lang w:eastAsia="zh-CN"/>
        </w:rPr>
        <w:t>ymmetric</w:t>
      </w:r>
      <w:r w:rsidRPr="00994740">
        <w:rPr>
          <w:rFonts w:ascii="Times New Roman" w:eastAsia="宋体" w:hAnsi="Times New Roman"/>
          <w:b/>
          <w:color w:val="000000" w:themeColor="text1"/>
          <w:kern w:val="24"/>
          <w:szCs w:val="20"/>
          <w:u w:val="single"/>
          <w:lang w:eastAsia="zh-CN"/>
        </w:rPr>
        <w:t xml:space="preserve"> processing time</w:t>
      </w:r>
    </w:p>
    <w:tbl>
      <w:tblPr>
        <w:tblStyle w:val="10"/>
        <w:tblW w:w="5000" w:type="pct"/>
        <w:tblLook w:val="0220" w:firstRow="1" w:lastRow="0" w:firstColumn="0" w:lastColumn="0" w:noHBand="1" w:noVBand="0"/>
      </w:tblPr>
      <w:tblGrid>
        <w:gridCol w:w="3611"/>
        <w:gridCol w:w="1409"/>
        <w:gridCol w:w="1409"/>
        <w:gridCol w:w="1409"/>
        <w:gridCol w:w="1407"/>
      </w:tblGrid>
      <w:tr w:rsidR="0031689A" w:rsidRPr="00243E9B" w:rsidTr="003168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tcW w:w="1953" w:type="pct"/>
            <w:tcBorders>
              <w:right w:val="single" w:sz="4" w:space="0" w:color="000000"/>
            </w:tcBorders>
            <w:vAlign w:val="center"/>
            <w:hideMark/>
          </w:tcPr>
          <w:p w:rsidR="0031689A" w:rsidRPr="00243E9B" w:rsidRDefault="0031689A" w:rsidP="00190544">
            <w:pPr>
              <w:spacing w:line="360" w:lineRule="auto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524" w:type="pct"/>
            <w:gridSpan w:val="2"/>
            <w:tcBorders>
              <w:left w:val="single" w:sz="4" w:space="0" w:color="000000"/>
            </w:tcBorders>
            <w:vAlign w:val="center"/>
            <w:hideMark/>
          </w:tcPr>
          <w:p w:rsidR="0031689A" w:rsidRPr="00243E9B" w:rsidRDefault="0031689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b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>1x LTE SCS</w:t>
            </w:r>
          </w:p>
        </w:tc>
        <w:tc>
          <w:tcPr>
            <w:tcW w:w="1523" w:type="pct"/>
            <w:gridSpan w:val="2"/>
            <w:vAlign w:val="center"/>
            <w:hideMark/>
          </w:tcPr>
          <w:p w:rsidR="0031689A" w:rsidRPr="00243E9B" w:rsidRDefault="0031689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b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>2x LTE SCS</w:t>
            </w:r>
          </w:p>
        </w:tc>
      </w:tr>
      <w:tr w:rsidR="0031689A" w:rsidRPr="00243E9B" w:rsidTr="0031689A">
        <w:trPr>
          <w:trHeight w:val="340"/>
        </w:trPr>
        <w:tc>
          <w:tcPr>
            <w:tcW w:w="1953" w:type="pct"/>
            <w:tcBorders>
              <w:right w:val="single" w:sz="4" w:space="0" w:color="000000"/>
            </w:tcBorders>
            <w:vAlign w:val="center"/>
            <w:hideMark/>
          </w:tcPr>
          <w:p w:rsidR="0031689A" w:rsidRPr="00243E9B" w:rsidRDefault="0031689A" w:rsidP="00190544">
            <w:pPr>
              <w:spacing w:line="360" w:lineRule="auto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gNB/UE processing time(symmetric)</w:t>
            </w:r>
          </w:p>
        </w:tc>
        <w:tc>
          <w:tcPr>
            <w:tcW w:w="762" w:type="pct"/>
            <w:tcBorders>
              <w:left w:val="single" w:sz="4" w:space="0" w:color="000000"/>
            </w:tcBorders>
            <w:vAlign w:val="center"/>
            <w:hideMark/>
          </w:tcPr>
          <w:p w:rsidR="0031689A" w:rsidRPr="00243E9B" w:rsidRDefault="0031689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# </w:t>
            </w: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DL HARQ </w:t>
            </w:r>
          </w:p>
        </w:tc>
        <w:tc>
          <w:tcPr>
            <w:tcW w:w="762" w:type="pct"/>
            <w:vAlign w:val="center"/>
            <w:hideMark/>
          </w:tcPr>
          <w:p w:rsidR="0031689A" w:rsidRPr="00243E9B" w:rsidRDefault="0031689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# UL HARQ </w:t>
            </w:r>
          </w:p>
        </w:tc>
        <w:tc>
          <w:tcPr>
            <w:tcW w:w="762" w:type="pct"/>
            <w:vAlign w:val="center"/>
            <w:hideMark/>
          </w:tcPr>
          <w:p w:rsidR="0031689A" w:rsidRPr="00243E9B" w:rsidRDefault="0031689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# DL HARQ </w:t>
            </w:r>
          </w:p>
        </w:tc>
        <w:tc>
          <w:tcPr>
            <w:tcW w:w="761" w:type="pct"/>
            <w:vAlign w:val="center"/>
            <w:hideMark/>
          </w:tcPr>
          <w:p w:rsidR="0031689A" w:rsidRPr="00243E9B" w:rsidRDefault="0031689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# UL HARQ </w:t>
            </w:r>
          </w:p>
        </w:tc>
      </w:tr>
      <w:tr w:rsidR="0031689A" w:rsidRPr="00243E9B" w:rsidTr="0031689A">
        <w:trPr>
          <w:trHeight w:val="340"/>
        </w:trPr>
        <w:tc>
          <w:tcPr>
            <w:tcW w:w="1953" w:type="pct"/>
            <w:tcBorders>
              <w:right w:val="single" w:sz="4" w:space="0" w:color="000000"/>
            </w:tcBorders>
            <w:vAlign w:val="center"/>
            <w:hideMark/>
          </w:tcPr>
          <w:p w:rsidR="0031689A" w:rsidRPr="00243E9B" w:rsidRDefault="0031689A" w:rsidP="00190544">
            <w:pPr>
              <w:spacing w:line="360" w:lineRule="auto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1.5ms (0.5x LTE)</w:t>
            </w:r>
          </w:p>
        </w:tc>
        <w:tc>
          <w:tcPr>
            <w:tcW w:w="762" w:type="pct"/>
            <w:tcBorders>
              <w:left w:val="single" w:sz="4" w:space="0" w:color="000000"/>
            </w:tcBorders>
            <w:vAlign w:val="center"/>
            <w:hideMark/>
          </w:tcPr>
          <w:p w:rsidR="0031689A" w:rsidRPr="00243E9B" w:rsidRDefault="0031689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6 (A1-2)</w:t>
            </w:r>
          </w:p>
        </w:tc>
        <w:tc>
          <w:tcPr>
            <w:tcW w:w="762" w:type="pct"/>
            <w:vAlign w:val="center"/>
            <w:hideMark/>
          </w:tcPr>
          <w:p w:rsidR="0031689A" w:rsidRPr="00243E9B" w:rsidRDefault="0031689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762" w:type="pct"/>
            <w:vAlign w:val="center"/>
            <w:hideMark/>
          </w:tcPr>
          <w:p w:rsidR="0031689A" w:rsidRPr="00243E9B" w:rsidRDefault="0031689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13</w:t>
            </w:r>
          </w:p>
        </w:tc>
        <w:tc>
          <w:tcPr>
            <w:tcW w:w="761" w:type="pct"/>
            <w:vAlign w:val="center"/>
            <w:hideMark/>
          </w:tcPr>
          <w:p w:rsidR="0031689A" w:rsidRPr="00243E9B" w:rsidRDefault="0031689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5</w:t>
            </w:r>
          </w:p>
        </w:tc>
      </w:tr>
      <w:tr w:rsidR="0031689A" w:rsidRPr="00243E9B" w:rsidTr="0031689A">
        <w:trPr>
          <w:trHeight w:val="340"/>
        </w:trPr>
        <w:tc>
          <w:tcPr>
            <w:tcW w:w="1953" w:type="pct"/>
            <w:tcBorders>
              <w:right w:val="single" w:sz="4" w:space="0" w:color="000000"/>
            </w:tcBorders>
            <w:vAlign w:val="center"/>
            <w:hideMark/>
          </w:tcPr>
          <w:p w:rsidR="0031689A" w:rsidRPr="00243E9B" w:rsidRDefault="0031689A" w:rsidP="00190544">
            <w:pPr>
              <w:spacing w:line="360" w:lineRule="auto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   1ms (0.3x LTE)</w:t>
            </w:r>
          </w:p>
        </w:tc>
        <w:tc>
          <w:tcPr>
            <w:tcW w:w="762" w:type="pct"/>
            <w:tcBorders>
              <w:left w:val="single" w:sz="4" w:space="0" w:color="000000"/>
            </w:tcBorders>
            <w:vAlign w:val="center"/>
            <w:hideMark/>
          </w:tcPr>
          <w:p w:rsidR="0031689A" w:rsidRPr="00350C38" w:rsidRDefault="0031689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C54B20">
              <w:rPr>
                <w:rFonts w:eastAsia="宋体"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5 </w:t>
            </w:r>
            <w:r w:rsidRPr="00350C38">
              <w:rPr>
                <w:rFonts w:eastAsia="宋体"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>(A1-1)</w:t>
            </w:r>
          </w:p>
        </w:tc>
        <w:tc>
          <w:tcPr>
            <w:tcW w:w="762" w:type="pct"/>
            <w:vAlign w:val="center"/>
            <w:hideMark/>
          </w:tcPr>
          <w:p w:rsidR="0031689A" w:rsidRPr="00350C38" w:rsidRDefault="0031689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C54B20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3</w:t>
            </w:r>
            <w:r w:rsidRPr="00350C38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  </w:t>
            </w:r>
          </w:p>
        </w:tc>
        <w:tc>
          <w:tcPr>
            <w:tcW w:w="762" w:type="pct"/>
            <w:vAlign w:val="center"/>
            <w:hideMark/>
          </w:tcPr>
          <w:p w:rsidR="0031689A" w:rsidRPr="00350C38" w:rsidRDefault="0031689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C54B20">
              <w:rPr>
                <w:rFonts w:eastAsia="宋体"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>9 (A1-3)</w:t>
            </w:r>
          </w:p>
        </w:tc>
        <w:tc>
          <w:tcPr>
            <w:tcW w:w="761" w:type="pct"/>
            <w:vAlign w:val="center"/>
            <w:hideMark/>
          </w:tcPr>
          <w:p w:rsidR="0031689A" w:rsidRPr="00C54B20" w:rsidRDefault="0031689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C54B20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5</w:t>
            </w:r>
          </w:p>
        </w:tc>
      </w:tr>
    </w:tbl>
    <w:p w:rsidR="0031689A" w:rsidRDefault="0031689A" w:rsidP="0031689A">
      <w:pPr>
        <w:pStyle w:val="a0"/>
        <w:rPr>
          <w:rFonts w:eastAsia="宋体"/>
          <w:lang w:val="fr-FR" w:eastAsia="zh-CN"/>
        </w:rPr>
      </w:pPr>
    </w:p>
    <w:p w:rsidR="0031689A" w:rsidRPr="00994740" w:rsidRDefault="0031689A" w:rsidP="0031689A">
      <w:pPr>
        <w:pStyle w:val="a0"/>
        <w:rPr>
          <w:rFonts w:eastAsia="宋体"/>
          <w:b/>
          <w:u w:val="single"/>
          <w:lang w:val="fr-FR" w:eastAsia="zh-CN"/>
        </w:rPr>
      </w:pPr>
      <w:r>
        <w:rPr>
          <w:rFonts w:ascii="Times New Roman" w:eastAsia="宋体" w:hAnsi="Times New Roman"/>
          <w:b/>
          <w:color w:val="000000" w:themeColor="text1"/>
          <w:kern w:val="24"/>
          <w:szCs w:val="20"/>
          <w:u w:val="single"/>
          <w:lang w:eastAsia="zh-CN"/>
        </w:rPr>
        <w:t>For as</w:t>
      </w:r>
      <w:r w:rsidRPr="00243E9B">
        <w:rPr>
          <w:rFonts w:ascii="Times New Roman" w:eastAsia="宋体" w:hAnsi="Times New Roman"/>
          <w:b/>
          <w:color w:val="000000" w:themeColor="text1"/>
          <w:kern w:val="24"/>
          <w:szCs w:val="20"/>
          <w:u w:val="single"/>
          <w:lang w:eastAsia="zh-CN"/>
        </w:rPr>
        <w:t>ymmetric</w:t>
      </w:r>
      <w:r w:rsidRPr="00994740">
        <w:rPr>
          <w:rFonts w:ascii="Times New Roman" w:eastAsia="宋体" w:hAnsi="Times New Roman"/>
          <w:b/>
          <w:color w:val="000000" w:themeColor="text1"/>
          <w:kern w:val="24"/>
          <w:szCs w:val="20"/>
          <w:u w:val="single"/>
          <w:lang w:eastAsia="zh-CN"/>
        </w:rPr>
        <w:t xml:space="preserve"> processing time</w:t>
      </w:r>
    </w:p>
    <w:tbl>
      <w:tblPr>
        <w:tblStyle w:val="10"/>
        <w:tblW w:w="5000" w:type="pct"/>
        <w:tblLook w:val="0220" w:firstRow="1" w:lastRow="0" w:firstColumn="0" w:lastColumn="0" w:noHBand="1" w:noVBand="0"/>
      </w:tblPr>
      <w:tblGrid>
        <w:gridCol w:w="3611"/>
        <w:gridCol w:w="1409"/>
        <w:gridCol w:w="1409"/>
        <w:gridCol w:w="1409"/>
        <w:gridCol w:w="1407"/>
      </w:tblGrid>
      <w:tr w:rsidR="0031689A" w:rsidRPr="00243E9B" w:rsidTr="001905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tcW w:w="1953" w:type="pct"/>
            <w:tcBorders>
              <w:right w:val="single" w:sz="4" w:space="0" w:color="000000"/>
            </w:tcBorders>
            <w:vAlign w:val="center"/>
            <w:hideMark/>
          </w:tcPr>
          <w:p w:rsidR="0031689A" w:rsidRPr="00243E9B" w:rsidRDefault="0031689A" w:rsidP="00190544">
            <w:pPr>
              <w:spacing w:line="360" w:lineRule="auto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523" w:type="pct"/>
            <w:gridSpan w:val="2"/>
            <w:tcBorders>
              <w:left w:val="single" w:sz="4" w:space="0" w:color="000000"/>
            </w:tcBorders>
            <w:vAlign w:val="center"/>
            <w:hideMark/>
          </w:tcPr>
          <w:p w:rsidR="0031689A" w:rsidRPr="00243E9B" w:rsidRDefault="0031689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b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>1x LTE SCS</w:t>
            </w:r>
          </w:p>
        </w:tc>
        <w:tc>
          <w:tcPr>
            <w:tcW w:w="1523" w:type="pct"/>
            <w:gridSpan w:val="2"/>
            <w:vAlign w:val="center"/>
            <w:hideMark/>
          </w:tcPr>
          <w:p w:rsidR="0031689A" w:rsidRPr="00243E9B" w:rsidRDefault="0031689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b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>2x LTE SCS</w:t>
            </w:r>
          </w:p>
        </w:tc>
      </w:tr>
      <w:tr w:rsidR="0031689A" w:rsidRPr="00243E9B" w:rsidTr="00190544">
        <w:trPr>
          <w:trHeight w:val="340"/>
        </w:trPr>
        <w:tc>
          <w:tcPr>
            <w:tcW w:w="1953" w:type="pct"/>
            <w:tcBorders>
              <w:right w:val="single" w:sz="4" w:space="0" w:color="000000"/>
            </w:tcBorders>
            <w:vAlign w:val="center"/>
            <w:hideMark/>
          </w:tcPr>
          <w:p w:rsidR="0031689A" w:rsidRPr="00243E9B" w:rsidRDefault="0031689A" w:rsidP="00190544">
            <w:pPr>
              <w:spacing w:line="360" w:lineRule="auto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gNB/UE processing time(symmetric)</w:t>
            </w:r>
          </w:p>
        </w:tc>
        <w:tc>
          <w:tcPr>
            <w:tcW w:w="762" w:type="pct"/>
            <w:tcBorders>
              <w:left w:val="single" w:sz="4" w:space="0" w:color="000000"/>
            </w:tcBorders>
            <w:vAlign w:val="center"/>
            <w:hideMark/>
          </w:tcPr>
          <w:p w:rsidR="0031689A" w:rsidRPr="00243E9B" w:rsidRDefault="0031689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# </w:t>
            </w: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DL HARQ </w:t>
            </w:r>
          </w:p>
        </w:tc>
        <w:tc>
          <w:tcPr>
            <w:tcW w:w="762" w:type="pct"/>
            <w:vAlign w:val="center"/>
            <w:hideMark/>
          </w:tcPr>
          <w:p w:rsidR="0031689A" w:rsidRPr="00243E9B" w:rsidRDefault="0031689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# UL HARQ </w:t>
            </w:r>
          </w:p>
        </w:tc>
        <w:tc>
          <w:tcPr>
            <w:tcW w:w="762" w:type="pct"/>
            <w:vAlign w:val="center"/>
            <w:hideMark/>
          </w:tcPr>
          <w:p w:rsidR="0031689A" w:rsidRPr="00243E9B" w:rsidRDefault="0031689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# DL HARQ </w:t>
            </w:r>
          </w:p>
        </w:tc>
        <w:tc>
          <w:tcPr>
            <w:tcW w:w="762" w:type="pct"/>
            <w:vAlign w:val="center"/>
            <w:hideMark/>
          </w:tcPr>
          <w:p w:rsidR="0031689A" w:rsidRPr="00243E9B" w:rsidRDefault="0031689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# UL HARQ </w:t>
            </w:r>
          </w:p>
        </w:tc>
      </w:tr>
      <w:tr w:rsidR="0031689A" w:rsidRPr="00243E9B" w:rsidTr="00190544">
        <w:trPr>
          <w:trHeight w:val="340"/>
        </w:trPr>
        <w:tc>
          <w:tcPr>
            <w:tcW w:w="1953" w:type="pct"/>
            <w:tcBorders>
              <w:right w:val="single" w:sz="4" w:space="0" w:color="000000"/>
            </w:tcBorders>
            <w:vAlign w:val="center"/>
            <w:hideMark/>
          </w:tcPr>
          <w:p w:rsidR="0031689A" w:rsidRPr="00243E9B" w:rsidRDefault="0031689A" w:rsidP="00190544">
            <w:pPr>
              <w:spacing w:line="360" w:lineRule="auto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UE: 1ms(0.3x</w:t>
            </w: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LTE)</w:t>
            </w:r>
            <w:r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, gNB 3ms(1xLTE)</w:t>
            </w:r>
          </w:p>
        </w:tc>
        <w:tc>
          <w:tcPr>
            <w:tcW w:w="762" w:type="pct"/>
            <w:tcBorders>
              <w:left w:val="single" w:sz="4" w:space="0" w:color="000000"/>
            </w:tcBorders>
            <w:vAlign w:val="center"/>
            <w:hideMark/>
          </w:tcPr>
          <w:p w:rsidR="0031689A" w:rsidRPr="00243E9B" w:rsidRDefault="0031689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762" w:type="pct"/>
            <w:vAlign w:val="center"/>
            <w:hideMark/>
          </w:tcPr>
          <w:p w:rsidR="0031689A" w:rsidRPr="00243E9B" w:rsidRDefault="0031689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762" w:type="pct"/>
            <w:vAlign w:val="center"/>
          </w:tcPr>
          <w:p w:rsidR="0031689A" w:rsidRPr="00243E9B" w:rsidRDefault="0031689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color w:val="000000" w:themeColor="text1"/>
                <w:sz w:val="20"/>
                <w:szCs w:val="20"/>
                <w:lang w:eastAsia="zh-CN"/>
              </w:rPr>
              <w:t>13</w:t>
            </w:r>
          </w:p>
        </w:tc>
        <w:tc>
          <w:tcPr>
            <w:tcW w:w="762" w:type="pct"/>
            <w:vAlign w:val="center"/>
          </w:tcPr>
          <w:p w:rsidR="0031689A" w:rsidRPr="00243E9B" w:rsidRDefault="0031689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color w:val="000000" w:themeColor="text1"/>
                <w:sz w:val="20"/>
                <w:szCs w:val="20"/>
                <w:lang w:eastAsia="zh-CN"/>
              </w:rPr>
              <w:t>6</w:t>
            </w:r>
          </w:p>
        </w:tc>
      </w:tr>
      <w:tr w:rsidR="0031689A" w:rsidRPr="00243E9B" w:rsidTr="00190544">
        <w:trPr>
          <w:trHeight w:val="340"/>
        </w:trPr>
        <w:tc>
          <w:tcPr>
            <w:tcW w:w="1953" w:type="pct"/>
            <w:tcBorders>
              <w:right w:val="single" w:sz="4" w:space="0" w:color="000000"/>
            </w:tcBorders>
            <w:vAlign w:val="center"/>
            <w:hideMark/>
          </w:tcPr>
          <w:p w:rsidR="0031689A" w:rsidRPr="00243E9B" w:rsidRDefault="0031689A" w:rsidP="00190544">
            <w:pPr>
              <w:spacing w:line="360" w:lineRule="auto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UE: 1ms(0.3x</w:t>
            </w:r>
            <w:r w:rsidRPr="00243E9B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LTE)</w:t>
            </w:r>
            <w:r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, gNB 2ms(0.6xLTE)</w:t>
            </w:r>
          </w:p>
        </w:tc>
        <w:tc>
          <w:tcPr>
            <w:tcW w:w="762" w:type="pct"/>
            <w:tcBorders>
              <w:left w:val="single" w:sz="4" w:space="0" w:color="000000"/>
            </w:tcBorders>
            <w:vAlign w:val="center"/>
            <w:hideMark/>
          </w:tcPr>
          <w:p w:rsidR="0031689A" w:rsidRPr="00350C38" w:rsidRDefault="0031689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C54B20">
              <w:rPr>
                <w:rFonts w:eastAsia="宋体"/>
                <w:bCs/>
                <w:color w:val="000000" w:themeColor="text1"/>
                <w:kern w:val="24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762" w:type="pct"/>
            <w:vAlign w:val="center"/>
            <w:hideMark/>
          </w:tcPr>
          <w:p w:rsidR="0031689A" w:rsidRPr="00350C38" w:rsidRDefault="0031689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C54B20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>3</w:t>
            </w:r>
            <w:r w:rsidRPr="00350C38">
              <w:rPr>
                <w:rFonts w:eastAsia="宋体"/>
                <w:color w:val="000000" w:themeColor="text1"/>
                <w:kern w:val="24"/>
                <w:sz w:val="20"/>
                <w:szCs w:val="20"/>
                <w:lang w:eastAsia="zh-CN"/>
              </w:rPr>
              <w:t xml:space="preserve">  </w:t>
            </w:r>
          </w:p>
        </w:tc>
        <w:tc>
          <w:tcPr>
            <w:tcW w:w="762" w:type="pct"/>
            <w:vAlign w:val="center"/>
          </w:tcPr>
          <w:p w:rsidR="0031689A" w:rsidRPr="00350C38" w:rsidRDefault="0031689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350C38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762" w:type="pct"/>
            <w:vAlign w:val="center"/>
          </w:tcPr>
          <w:p w:rsidR="0031689A" w:rsidRPr="00C54B20" w:rsidRDefault="0031689A" w:rsidP="00190544">
            <w:pPr>
              <w:spacing w:line="360" w:lineRule="auto"/>
              <w:jc w:val="center"/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</w:pPr>
            <w:r w:rsidRPr="00C54B20">
              <w:rPr>
                <w:rFonts w:eastAsia="宋体"/>
                <w:color w:val="000000" w:themeColor="text1"/>
                <w:sz w:val="20"/>
                <w:szCs w:val="20"/>
                <w:lang w:eastAsia="zh-CN"/>
              </w:rPr>
              <w:t>5</w:t>
            </w:r>
          </w:p>
        </w:tc>
      </w:tr>
    </w:tbl>
    <w:p w:rsidR="0031689A" w:rsidRPr="004B0FBA" w:rsidRDefault="0031689A" w:rsidP="004B0FBA">
      <w:pPr>
        <w:pStyle w:val="a0"/>
        <w:rPr>
          <w:rFonts w:eastAsia="宋体"/>
          <w:lang w:val="fr-FR" w:eastAsia="zh-CN"/>
        </w:rPr>
      </w:pPr>
    </w:p>
    <w:p w:rsidR="00081023" w:rsidRDefault="00081023" w:rsidP="0008102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References</w:t>
      </w:r>
    </w:p>
    <w:p w:rsidR="00A30137" w:rsidRDefault="00A30137" w:rsidP="00A30137">
      <w:pPr>
        <w:pStyle w:val="a0"/>
        <w:numPr>
          <w:ilvl w:val="0"/>
          <w:numId w:val="28"/>
        </w:numPr>
      </w:pPr>
      <w:bookmarkStart w:id="2" w:name="_Ref477726638"/>
      <w:r w:rsidRPr="00A30137">
        <w:t>R1-1706815</w:t>
      </w:r>
      <w:r w:rsidR="00DB4EF8">
        <w:rPr>
          <w:rFonts w:eastAsiaTheme="minorEastAsia" w:hint="eastAsia"/>
          <w:lang w:eastAsia="zh-CN"/>
        </w:rPr>
        <w:t>,</w:t>
      </w:r>
      <w:r w:rsidR="00C54B20">
        <w:rPr>
          <w:rFonts w:eastAsiaTheme="minorEastAsia" w:hint="eastAsia"/>
          <w:lang w:eastAsia="zh-CN"/>
        </w:rPr>
        <w:t xml:space="preserve"> </w:t>
      </w:r>
      <w:r w:rsidR="00C54B20">
        <w:rPr>
          <w:rFonts w:eastAsiaTheme="minorEastAsia"/>
          <w:lang w:eastAsia="zh-CN"/>
        </w:rPr>
        <w:t>“</w:t>
      </w:r>
      <w:r w:rsidRPr="00A30137">
        <w:t>WF on the number of HARQ processes</w:t>
      </w:r>
      <w:r w:rsidR="00C54B20">
        <w:rPr>
          <w:rFonts w:eastAsiaTheme="minorEastAsia"/>
          <w:lang w:eastAsia="zh-CN"/>
        </w:rPr>
        <w:t>”</w:t>
      </w:r>
      <w:r w:rsidR="00C54B20">
        <w:rPr>
          <w:rFonts w:eastAsiaTheme="minorEastAsia" w:hint="eastAsia"/>
          <w:lang w:eastAsia="zh-CN"/>
        </w:rPr>
        <w:t xml:space="preserve">, </w:t>
      </w:r>
      <w:r w:rsidRPr="00A30137">
        <w:t>Qualcomm, vivo, OPPO, ZTE</w:t>
      </w:r>
      <w:r w:rsidR="00C54B20">
        <w:rPr>
          <w:rFonts w:eastAsiaTheme="minorEastAsia" w:hint="eastAsia"/>
          <w:lang w:eastAsia="zh-CN"/>
        </w:rPr>
        <w:t xml:space="preserve">, </w:t>
      </w:r>
      <w:r w:rsidR="00C54B20">
        <w:rPr>
          <w:rFonts w:eastAsia="宋体" w:hint="eastAsia"/>
          <w:kern w:val="2"/>
          <w:szCs w:val="20"/>
          <w:lang w:eastAsia="zh-CN"/>
        </w:rPr>
        <w:t>RAN1#88bis</w:t>
      </w:r>
      <w:r w:rsidR="00C54B20">
        <w:rPr>
          <w:rFonts w:eastAsia="宋体" w:hint="eastAsia"/>
          <w:kern w:val="2"/>
          <w:szCs w:val="20"/>
          <w:lang w:eastAsia="zh-CN"/>
        </w:rPr>
        <w:t xml:space="preserve">, </w:t>
      </w:r>
      <w:r w:rsidR="00C54B20" w:rsidRPr="000456FE">
        <w:rPr>
          <w:rFonts w:eastAsia="宋体"/>
          <w:kern w:val="2"/>
          <w:szCs w:val="20"/>
          <w:lang w:eastAsia="zh-CN"/>
        </w:rPr>
        <w:t>Spokane, USA, 3</w:t>
      </w:r>
      <w:r w:rsidR="00C54B20" w:rsidRPr="000456FE">
        <w:rPr>
          <w:rFonts w:eastAsia="宋体"/>
          <w:kern w:val="2"/>
          <w:szCs w:val="20"/>
          <w:vertAlign w:val="superscript"/>
          <w:lang w:eastAsia="zh-CN"/>
        </w:rPr>
        <w:t>rd</w:t>
      </w:r>
      <w:r w:rsidR="00C54B20" w:rsidRPr="000456FE">
        <w:rPr>
          <w:rFonts w:eastAsia="宋体"/>
          <w:kern w:val="2"/>
          <w:szCs w:val="20"/>
          <w:lang w:eastAsia="zh-CN"/>
        </w:rPr>
        <w:t xml:space="preserve"> </w:t>
      </w:r>
      <w:r w:rsidR="00C54B20">
        <w:rPr>
          <w:rFonts w:eastAsia="宋体"/>
          <w:kern w:val="2"/>
          <w:szCs w:val="20"/>
          <w:lang w:eastAsia="zh-CN"/>
        </w:rPr>
        <w:t>–</w:t>
      </w:r>
      <w:r w:rsidR="00C54B20" w:rsidRPr="000456FE">
        <w:rPr>
          <w:rFonts w:eastAsia="宋体"/>
          <w:kern w:val="2"/>
          <w:szCs w:val="20"/>
          <w:lang w:eastAsia="zh-CN"/>
        </w:rPr>
        <w:t xml:space="preserve"> 7</w:t>
      </w:r>
      <w:r w:rsidR="00C54B20" w:rsidRPr="000456FE">
        <w:rPr>
          <w:rFonts w:eastAsia="宋体"/>
          <w:kern w:val="2"/>
          <w:szCs w:val="20"/>
          <w:vertAlign w:val="superscript"/>
          <w:lang w:eastAsia="zh-CN"/>
        </w:rPr>
        <w:t>th</w:t>
      </w:r>
      <w:r w:rsidR="00C54B20" w:rsidRPr="000456FE">
        <w:rPr>
          <w:rFonts w:eastAsia="宋体"/>
          <w:kern w:val="2"/>
          <w:szCs w:val="20"/>
          <w:lang w:eastAsia="zh-CN"/>
        </w:rPr>
        <w:t xml:space="preserve"> April 2017</w:t>
      </w:r>
    </w:p>
    <w:p w:rsidR="0046239D" w:rsidRPr="00A30137" w:rsidRDefault="0046239D" w:rsidP="00A30137">
      <w:pPr>
        <w:pStyle w:val="a0"/>
        <w:numPr>
          <w:ilvl w:val="0"/>
          <w:numId w:val="28"/>
        </w:numPr>
      </w:pPr>
      <w:bookmarkStart w:id="3" w:name="_Ref481742622"/>
      <w:r w:rsidRPr="006807DD">
        <w:t>R1-1704015</w:t>
      </w:r>
      <w:r>
        <w:rPr>
          <w:rFonts w:eastAsiaTheme="minorEastAsia" w:hint="eastAsia"/>
          <w:lang w:eastAsia="zh-CN"/>
        </w:rPr>
        <w:t xml:space="preserve">, </w:t>
      </w:r>
      <w:r w:rsidR="00C54B20">
        <w:rPr>
          <w:rFonts w:eastAsiaTheme="minorEastAsia"/>
          <w:lang w:eastAsia="zh-CN"/>
        </w:rPr>
        <w:t>“</w:t>
      </w:r>
      <w:r w:rsidRPr="006807DD">
        <w:rPr>
          <w:rFonts w:eastAsiaTheme="minorEastAsia"/>
          <w:lang w:eastAsia="zh-CN"/>
        </w:rPr>
        <w:t>WF on Number of HARQ Processes</w:t>
      </w:r>
      <w:r w:rsidR="00C54B20"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, </w:t>
      </w:r>
      <w:r w:rsidRPr="006807DD">
        <w:rPr>
          <w:rFonts w:eastAsiaTheme="minorEastAsia"/>
          <w:lang w:eastAsia="zh-CN"/>
        </w:rPr>
        <w:t xml:space="preserve">Huawei, </w:t>
      </w:r>
      <w:proofErr w:type="spellStart"/>
      <w:r w:rsidRPr="006807DD">
        <w:rPr>
          <w:rFonts w:eastAsiaTheme="minorEastAsia"/>
          <w:lang w:eastAsia="zh-CN"/>
        </w:rPr>
        <w:t>HiSilicon</w:t>
      </w:r>
      <w:proofErr w:type="spellEnd"/>
      <w:r w:rsidRPr="006807DD">
        <w:rPr>
          <w:rFonts w:eastAsiaTheme="minorEastAsia"/>
          <w:lang w:eastAsia="zh-CN"/>
        </w:rPr>
        <w:t xml:space="preserve">, CATT, NTT DoCoMo, OPPO, Nokia, ASB, Intel, </w:t>
      </w:r>
      <w:proofErr w:type="spellStart"/>
      <w:r w:rsidRPr="006807DD">
        <w:rPr>
          <w:rFonts w:eastAsiaTheme="minorEastAsia"/>
          <w:lang w:eastAsia="zh-CN"/>
        </w:rPr>
        <w:t>Xinwei</w:t>
      </w:r>
      <w:proofErr w:type="spellEnd"/>
      <w:r w:rsidRPr="006807DD">
        <w:rPr>
          <w:rFonts w:eastAsiaTheme="minorEastAsia"/>
          <w:lang w:eastAsia="zh-CN"/>
        </w:rPr>
        <w:t xml:space="preserve">, </w:t>
      </w:r>
      <w:proofErr w:type="spellStart"/>
      <w:r w:rsidRPr="006807DD">
        <w:rPr>
          <w:rFonts w:eastAsiaTheme="minorEastAsia"/>
          <w:lang w:eastAsia="zh-CN"/>
        </w:rPr>
        <w:t>Xiaomi</w:t>
      </w:r>
      <w:proofErr w:type="spellEnd"/>
      <w:r w:rsidRPr="006807DD">
        <w:rPr>
          <w:rFonts w:eastAsiaTheme="minorEastAsia"/>
          <w:lang w:eastAsia="zh-CN"/>
        </w:rPr>
        <w:t>, CATR</w:t>
      </w:r>
      <w:bookmarkEnd w:id="2"/>
      <w:bookmarkEnd w:id="3"/>
      <w:r w:rsidR="00C54B20">
        <w:rPr>
          <w:rFonts w:eastAsiaTheme="minorEastAsia" w:hint="eastAsia"/>
          <w:lang w:eastAsia="zh-CN"/>
        </w:rPr>
        <w:t xml:space="preserve">, </w:t>
      </w:r>
      <w:r w:rsidR="00C54B20">
        <w:rPr>
          <w:rFonts w:eastAsia="宋体" w:hint="eastAsia"/>
          <w:kern w:val="2"/>
          <w:szCs w:val="20"/>
          <w:lang w:eastAsia="zh-CN"/>
        </w:rPr>
        <w:t xml:space="preserve">RAN1#88bis, </w:t>
      </w:r>
      <w:r w:rsidR="00C54B20" w:rsidRPr="000456FE">
        <w:rPr>
          <w:rFonts w:eastAsia="宋体"/>
          <w:kern w:val="2"/>
          <w:szCs w:val="20"/>
          <w:lang w:eastAsia="zh-CN"/>
        </w:rPr>
        <w:t>Spokane, USA, 3</w:t>
      </w:r>
      <w:r w:rsidR="00C54B20" w:rsidRPr="000456FE">
        <w:rPr>
          <w:rFonts w:eastAsia="宋体"/>
          <w:kern w:val="2"/>
          <w:szCs w:val="20"/>
          <w:vertAlign w:val="superscript"/>
          <w:lang w:eastAsia="zh-CN"/>
        </w:rPr>
        <w:t>rd</w:t>
      </w:r>
      <w:r w:rsidR="00C54B20" w:rsidRPr="000456FE">
        <w:rPr>
          <w:rFonts w:eastAsia="宋体"/>
          <w:kern w:val="2"/>
          <w:szCs w:val="20"/>
          <w:lang w:eastAsia="zh-CN"/>
        </w:rPr>
        <w:t xml:space="preserve"> </w:t>
      </w:r>
      <w:r w:rsidR="00C54B20">
        <w:rPr>
          <w:rFonts w:eastAsia="宋体"/>
          <w:kern w:val="2"/>
          <w:szCs w:val="20"/>
          <w:lang w:eastAsia="zh-CN"/>
        </w:rPr>
        <w:t>–</w:t>
      </w:r>
      <w:r w:rsidR="00C54B20" w:rsidRPr="000456FE">
        <w:rPr>
          <w:rFonts w:eastAsia="宋体"/>
          <w:kern w:val="2"/>
          <w:szCs w:val="20"/>
          <w:lang w:eastAsia="zh-CN"/>
        </w:rPr>
        <w:t xml:space="preserve"> 7</w:t>
      </w:r>
      <w:r w:rsidR="00C54B20" w:rsidRPr="000456FE">
        <w:rPr>
          <w:rFonts w:eastAsia="宋体"/>
          <w:kern w:val="2"/>
          <w:szCs w:val="20"/>
          <w:vertAlign w:val="superscript"/>
          <w:lang w:eastAsia="zh-CN"/>
        </w:rPr>
        <w:t>th</w:t>
      </w:r>
      <w:r w:rsidR="00C54B20" w:rsidRPr="000456FE">
        <w:rPr>
          <w:rFonts w:eastAsia="宋体"/>
          <w:kern w:val="2"/>
          <w:szCs w:val="20"/>
          <w:lang w:eastAsia="zh-CN"/>
        </w:rPr>
        <w:t xml:space="preserve"> April 2017</w:t>
      </w:r>
    </w:p>
    <w:p w:rsidR="00A30137" w:rsidRDefault="00A30137" w:rsidP="00A30137">
      <w:pPr>
        <w:pStyle w:val="a0"/>
        <w:numPr>
          <w:ilvl w:val="0"/>
          <w:numId w:val="28"/>
        </w:numPr>
      </w:pPr>
      <w:bookmarkStart w:id="4" w:name="_Ref481742624"/>
      <w:r w:rsidRPr="00A30137">
        <w:t>R1-1706625</w:t>
      </w:r>
      <w:r w:rsidR="00DB4EF8">
        <w:rPr>
          <w:rFonts w:eastAsiaTheme="minorEastAsia" w:hint="eastAsia"/>
          <w:lang w:eastAsia="zh-CN"/>
        </w:rPr>
        <w:t>,</w:t>
      </w:r>
      <w:r w:rsidR="00C54B20">
        <w:rPr>
          <w:rFonts w:eastAsiaTheme="minorEastAsia" w:hint="eastAsia"/>
          <w:lang w:eastAsia="zh-CN"/>
        </w:rPr>
        <w:t xml:space="preserve"> </w:t>
      </w:r>
      <w:r w:rsidR="00C54B20">
        <w:rPr>
          <w:rFonts w:eastAsiaTheme="minorEastAsia"/>
          <w:lang w:eastAsia="zh-CN"/>
        </w:rPr>
        <w:t>“</w:t>
      </w:r>
      <w:r w:rsidRPr="00A30137">
        <w:t>WF on HARQ process</w:t>
      </w:r>
      <w:r w:rsidR="00C54B20">
        <w:rPr>
          <w:rFonts w:eastAsiaTheme="minorEastAsia"/>
          <w:lang w:eastAsia="zh-CN"/>
        </w:rPr>
        <w:t>”</w:t>
      </w:r>
      <w:r w:rsidR="00C54B20">
        <w:rPr>
          <w:rFonts w:eastAsiaTheme="minorEastAsia" w:hint="eastAsia"/>
          <w:lang w:eastAsia="zh-CN"/>
        </w:rPr>
        <w:t xml:space="preserve">, </w:t>
      </w:r>
      <w:r w:rsidRPr="00A30137">
        <w:t>Huawei</w:t>
      </w:r>
      <w:bookmarkEnd w:id="4"/>
      <w:r w:rsidR="00C54B20">
        <w:rPr>
          <w:rFonts w:eastAsiaTheme="minorEastAsia" w:hint="eastAsia"/>
          <w:lang w:eastAsia="zh-CN"/>
        </w:rPr>
        <w:t xml:space="preserve">, </w:t>
      </w:r>
      <w:r w:rsidR="00C54B20">
        <w:rPr>
          <w:rFonts w:eastAsia="宋体" w:hint="eastAsia"/>
          <w:kern w:val="2"/>
          <w:szCs w:val="20"/>
          <w:lang w:eastAsia="zh-CN"/>
        </w:rPr>
        <w:t xml:space="preserve">RAN1#88bis, </w:t>
      </w:r>
      <w:r w:rsidR="00C54B20" w:rsidRPr="000456FE">
        <w:rPr>
          <w:rFonts w:eastAsia="宋体"/>
          <w:kern w:val="2"/>
          <w:szCs w:val="20"/>
          <w:lang w:eastAsia="zh-CN"/>
        </w:rPr>
        <w:t>Spokane, USA, 3</w:t>
      </w:r>
      <w:r w:rsidR="00C54B20" w:rsidRPr="000456FE">
        <w:rPr>
          <w:rFonts w:eastAsia="宋体"/>
          <w:kern w:val="2"/>
          <w:szCs w:val="20"/>
          <w:vertAlign w:val="superscript"/>
          <w:lang w:eastAsia="zh-CN"/>
        </w:rPr>
        <w:t>rd</w:t>
      </w:r>
      <w:r w:rsidR="00C54B20" w:rsidRPr="000456FE">
        <w:rPr>
          <w:rFonts w:eastAsia="宋体"/>
          <w:kern w:val="2"/>
          <w:szCs w:val="20"/>
          <w:lang w:eastAsia="zh-CN"/>
        </w:rPr>
        <w:t xml:space="preserve"> </w:t>
      </w:r>
      <w:r w:rsidR="00C54B20">
        <w:rPr>
          <w:rFonts w:eastAsia="宋体"/>
          <w:kern w:val="2"/>
          <w:szCs w:val="20"/>
          <w:lang w:eastAsia="zh-CN"/>
        </w:rPr>
        <w:t>–</w:t>
      </w:r>
      <w:r w:rsidR="00C54B20" w:rsidRPr="000456FE">
        <w:rPr>
          <w:rFonts w:eastAsia="宋体"/>
          <w:kern w:val="2"/>
          <w:szCs w:val="20"/>
          <w:lang w:eastAsia="zh-CN"/>
        </w:rPr>
        <w:t xml:space="preserve"> 7</w:t>
      </w:r>
      <w:r w:rsidR="00C54B20" w:rsidRPr="000456FE">
        <w:rPr>
          <w:rFonts w:eastAsia="宋体"/>
          <w:kern w:val="2"/>
          <w:szCs w:val="20"/>
          <w:vertAlign w:val="superscript"/>
          <w:lang w:eastAsia="zh-CN"/>
        </w:rPr>
        <w:t>th</w:t>
      </w:r>
      <w:r w:rsidR="00C54B20" w:rsidRPr="000456FE">
        <w:rPr>
          <w:rFonts w:eastAsia="宋体"/>
          <w:kern w:val="2"/>
          <w:szCs w:val="20"/>
          <w:lang w:eastAsia="zh-CN"/>
        </w:rPr>
        <w:t xml:space="preserve"> April 2017</w:t>
      </w:r>
    </w:p>
    <w:p w:rsidR="00A30137" w:rsidRPr="00782D0C" w:rsidRDefault="00A30137" w:rsidP="00A30137">
      <w:pPr>
        <w:pStyle w:val="a0"/>
        <w:numPr>
          <w:ilvl w:val="0"/>
          <w:numId w:val="28"/>
        </w:numPr>
      </w:pPr>
      <w:bookmarkStart w:id="5" w:name="_Ref481742702"/>
      <w:r w:rsidRPr="00A30137">
        <w:t>R1-1704498</w:t>
      </w:r>
      <w:r w:rsidR="00DB4EF8">
        <w:rPr>
          <w:rFonts w:eastAsiaTheme="minorEastAsia" w:hint="eastAsia"/>
          <w:lang w:eastAsia="zh-CN"/>
        </w:rPr>
        <w:t>,</w:t>
      </w:r>
      <w:r w:rsidR="00C54B20">
        <w:rPr>
          <w:rFonts w:eastAsiaTheme="minorEastAsia" w:hint="eastAsia"/>
          <w:lang w:eastAsia="zh-CN"/>
        </w:rPr>
        <w:t xml:space="preserve"> </w:t>
      </w:r>
      <w:r w:rsidR="00C54B20">
        <w:rPr>
          <w:rFonts w:eastAsiaTheme="minorEastAsia"/>
          <w:lang w:eastAsia="zh-CN"/>
        </w:rPr>
        <w:t>“</w:t>
      </w:r>
      <w:r>
        <w:rPr>
          <w:rFonts w:eastAsia="宋体" w:cs="Arial" w:hint="eastAsia"/>
          <w:lang w:eastAsia="zh-CN"/>
        </w:rPr>
        <w:t>Discussion on maximum HARQ process number for high</w:t>
      </w:r>
      <w:r w:rsidRPr="00715F5B">
        <w:rPr>
          <w:rFonts w:eastAsia="宋体" w:cs="Arial"/>
          <w:lang w:eastAsia="zh-CN"/>
        </w:rPr>
        <w:t xml:space="preserve"> round trip time</w:t>
      </w:r>
      <w:r w:rsidR="00C54B20">
        <w:rPr>
          <w:rFonts w:eastAsia="宋体" w:cs="Arial"/>
          <w:lang w:eastAsia="zh-CN"/>
        </w:rPr>
        <w:t>”</w:t>
      </w:r>
      <w:r>
        <w:rPr>
          <w:rFonts w:eastAsia="宋体" w:cs="Arial"/>
          <w:lang w:eastAsia="zh-CN"/>
        </w:rPr>
        <w:t>, vivo</w:t>
      </w:r>
      <w:bookmarkEnd w:id="5"/>
      <w:r w:rsidR="00C54B20">
        <w:rPr>
          <w:rFonts w:eastAsia="宋体" w:cs="Arial" w:hint="eastAsia"/>
          <w:lang w:eastAsia="zh-CN"/>
        </w:rPr>
        <w:t xml:space="preserve">, </w:t>
      </w:r>
      <w:r w:rsidR="00C54B20">
        <w:rPr>
          <w:rFonts w:eastAsia="宋体" w:hint="eastAsia"/>
          <w:kern w:val="2"/>
          <w:szCs w:val="20"/>
          <w:lang w:eastAsia="zh-CN"/>
        </w:rPr>
        <w:t xml:space="preserve">RAN1#88bis, </w:t>
      </w:r>
      <w:r w:rsidR="00C54B20" w:rsidRPr="000456FE">
        <w:rPr>
          <w:rFonts w:eastAsia="宋体"/>
          <w:kern w:val="2"/>
          <w:szCs w:val="20"/>
          <w:lang w:eastAsia="zh-CN"/>
        </w:rPr>
        <w:t>Spokane, USA, 3</w:t>
      </w:r>
      <w:r w:rsidR="00C54B20" w:rsidRPr="000456FE">
        <w:rPr>
          <w:rFonts w:eastAsia="宋体"/>
          <w:kern w:val="2"/>
          <w:szCs w:val="20"/>
          <w:vertAlign w:val="superscript"/>
          <w:lang w:eastAsia="zh-CN"/>
        </w:rPr>
        <w:t>rd</w:t>
      </w:r>
      <w:r w:rsidR="00C54B20" w:rsidRPr="000456FE">
        <w:rPr>
          <w:rFonts w:eastAsia="宋体"/>
          <w:kern w:val="2"/>
          <w:szCs w:val="20"/>
          <w:lang w:eastAsia="zh-CN"/>
        </w:rPr>
        <w:t xml:space="preserve"> </w:t>
      </w:r>
      <w:r w:rsidR="00C54B20">
        <w:rPr>
          <w:rFonts w:eastAsia="宋体"/>
          <w:kern w:val="2"/>
          <w:szCs w:val="20"/>
          <w:lang w:eastAsia="zh-CN"/>
        </w:rPr>
        <w:t>–</w:t>
      </w:r>
      <w:r w:rsidR="00C54B20" w:rsidRPr="000456FE">
        <w:rPr>
          <w:rFonts w:eastAsia="宋体"/>
          <w:kern w:val="2"/>
          <w:szCs w:val="20"/>
          <w:lang w:eastAsia="zh-CN"/>
        </w:rPr>
        <w:t xml:space="preserve"> 7</w:t>
      </w:r>
      <w:r w:rsidR="00C54B20" w:rsidRPr="000456FE">
        <w:rPr>
          <w:rFonts w:eastAsia="宋体"/>
          <w:kern w:val="2"/>
          <w:szCs w:val="20"/>
          <w:vertAlign w:val="superscript"/>
          <w:lang w:eastAsia="zh-CN"/>
        </w:rPr>
        <w:t>th</w:t>
      </w:r>
      <w:r w:rsidR="00C54B20" w:rsidRPr="000456FE">
        <w:rPr>
          <w:rFonts w:eastAsia="宋体"/>
          <w:kern w:val="2"/>
          <w:szCs w:val="20"/>
          <w:lang w:eastAsia="zh-CN"/>
        </w:rPr>
        <w:t xml:space="preserve"> April 2017</w:t>
      </w:r>
    </w:p>
    <w:p w:rsidR="00381F8B" w:rsidRPr="00381F8B" w:rsidRDefault="00381F8B" w:rsidP="00356170">
      <w:pPr>
        <w:pStyle w:val="a0"/>
        <w:numPr>
          <w:ilvl w:val="0"/>
          <w:numId w:val="28"/>
        </w:numPr>
        <w:rPr>
          <w:rFonts w:eastAsia="宋体"/>
          <w:lang w:eastAsia="zh-CN"/>
        </w:rPr>
      </w:pPr>
      <w:bookmarkStart w:id="6" w:name="_Ref477728195"/>
      <w:r w:rsidRPr="00381F8B">
        <w:rPr>
          <w:rFonts w:eastAsia="宋体"/>
          <w:lang w:eastAsia="zh-CN"/>
        </w:rPr>
        <w:t>R1-081124</w:t>
      </w:r>
      <w:r w:rsidRPr="00381F8B">
        <w:rPr>
          <w:rFonts w:eastAsia="宋体" w:hint="eastAsia"/>
          <w:lang w:eastAsia="zh-CN"/>
        </w:rPr>
        <w:t xml:space="preserve">, </w:t>
      </w:r>
      <w:r w:rsidR="00C54B20">
        <w:rPr>
          <w:rFonts w:eastAsia="宋体"/>
          <w:lang w:eastAsia="zh-CN"/>
        </w:rPr>
        <w:t>“</w:t>
      </w:r>
      <w:r w:rsidRPr="00381F8B">
        <w:rPr>
          <w:rFonts w:eastAsia="宋体" w:hint="eastAsia"/>
          <w:lang w:eastAsia="zh-CN"/>
        </w:rPr>
        <w:t>Way forward for TDD HARQ process</w:t>
      </w:r>
      <w:r w:rsidR="00C54B20">
        <w:rPr>
          <w:rFonts w:eastAsia="宋体"/>
          <w:lang w:eastAsia="zh-CN"/>
        </w:rPr>
        <w:t>”</w:t>
      </w:r>
      <w:r w:rsidR="00356170">
        <w:rPr>
          <w:rFonts w:eastAsia="宋体" w:hint="eastAsia"/>
          <w:lang w:eastAsia="zh-CN"/>
        </w:rPr>
        <w:t xml:space="preserve">, </w:t>
      </w:r>
      <w:r w:rsidR="00356170" w:rsidRPr="00356170">
        <w:rPr>
          <w:rFonts w:eastAsia="宋体"/>
          <w:lang w:eastAsia="zh-CN"/>
        </w:rPr>
        <w:t>Huawei, CMCC, Nokia, Nokia Siemens Networks, Ericsson, CATT, RITT</w:t>
      </w:r>
      <w:bookmarkEnd w:id="6"/>
    </w:p>
    <w:p w:rsidR="00081023" w:rsidRPr="006807DD" w:rsidRDefault="00381F8B" w:rsidP="00DB60C6">
      <w:pPr>
        <w:pStyle w:val="a0"/>
        <w:numPr>
          <w:ilvl w:val="0"/>
          <w:numId w:val="28"/>
        </w:numPr>
      </w:pPr>
      <w:r w:rsidRPr="00B32355">
        <w:t>R1-</w:t>
      </w:r>
      <w:r>
        <w:rPr>
          <w:rFonts w:eastAsia="宋体" w:hint="eastAsia"/>
          <w:lang w:eastAsia="zh-CN"/>
        </w:rPr>
        <w:t>081384</w:t>
      </w:r>
      <w:r w:rsidR="00DB60C6" w:rsidRPr="00782D0C">
        <w:rPr>
          <w:rFonts w:eastAsia="宋体"/>
          <w:lang w:eastAsia="zh-CN"/>
        </w:rPr>
        <w:t xml:space="preserve">, </w:t>
      </w:r>
      <w:r w:rsidR="00C54B20"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>TDD Uplink HARQ Timing Design</w:t>
      </w:r>
      <w:r w:rsidR="00C54B20">
        <w:rPr>
          <w:rFonts w:eastAsia="宋体"/>
          <w:lang w:eastAsia="zh-CN"/>
        </w:rPr>
        <w:t>”</w:t>
      </w:r>
      <w:bookmarkStart w:id="7" w:name="_GoBack"/>
      <w:bookmarkEnd w:id="7"/>
      <w:r w:rsidR="00DB60C6" w:rsidRPr="00782D0C">
        <w:rPr>
          <w:rFonts w:eastAsia="宋体"/>
          <w:lang w:eastAsia="zh-CN"/>
        </w:rPr>
        <w:t xml:space="preserve">, </w:t>
      </w:r>
      <w:r w:rsidRPr="00151EB2">
        <w:rPr>
          <w:rFonts w:eastAsia="宋体" w:hint="eastAsia"/>
          <w:lang w:eastAsia="zh-CN"/>
        </w:rPr>
        <w:t>C</w:t>
      </w:r>
      <w:r w:rsidR="00356170">
        <w:rPr>
          <w:rFonts w:eastAsia="宋体" w:hint="eastAsia"/>
          <w:lang w:eastAsia="zh-CN"/>
        </w:rPr>
        <w:t>MCC</w:t>
      </w:r>
      <w:r w:rsidRPr="00151EB2">
        <w:rPr>
          <w:rFonts w:eastAsia="宋体" w:hint="eastAsia"/>
          <w:lang w:eastAsia="zh-CN"/>
        </w:rPr>
        <w:t>, Huawei</w:t>
      </w:r>
    </w:p>
    <w:p w:rsidR="00C53905" w:rsidRPr="00243E9B" w:rsidRDefault="00243E9B" w:rsidP="00243E9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 w:rsidRPr="00243E9B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Annex 1</w:t>
      </w: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  <w:t xml:space="preserve"> HARQ timing for NR/LTE </w:t>
      </w:r>
      <w:r w:rsidRPr="00243E9B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  <w:t>Coexistence</w:t>
      </w:r>
    </w:p>
    <w:p w:rsidR="00243E9B" w:rsidRDefault="00243E9B" w:rsidP="00243E9B">
      <w:pPr>
        <w:pStyle w:val="a0"/>
        <w:rPr>
          <w:rFonts w:eastAsia="宋体"/>
          <w:lang w:val="fr-FR" w:eastAsia="zh-CN"/>
        </w:rPr>
      </w:pPr>
      <w:r>
        <w:rPr>
          <w:rFonts w:eastAsia="宋体"/>
          <w:lang w:val="fr-FR" w:eastAsia="zh-CN"/>
        </w:rPr>
        <w:t>A</w:t>
      </w:r>
      <w:r>
        <w:rPr>
          <w:rFonts w:eastAsia="宋体" w:hint="eastAsia"/>
          <w:lang w:val="fr-FR" w:eastAsia="zh-CN"/>
        </w:rPr>
        <w:t>ccording to the aformentioned pri</w:t>
      </w:r>
      <w:r w:rsidR="00DB4EF8">
        <w:rPr>
          <w:rFonts w:eastAsia="宋体" w:hint="eastAsia"/>
          <w:lang w:val="fr-FR" w:eastAsia="zh-CN"/>
        </w:rPr>
        <w:t>n</w:t>
      </w:r>
      <w:r>
        <w:rPr>
          <w:rFonts w:eastAsia="宋体" w:hint="eastAsia"/>
          <w:lang w:val="fr-FR" w:eastAsia="zh-CN"/>
        </w:rPr>
        <w:t xml:space="preserve">ciples, the maximum HARQ process number for each configuration can be obtained by computer searching. </w:t>
      </w:r>
    </w:p>
    <w:p w:rsidR="00243E9B" w:rsidRDefault="00243E9B" w:rsidP="00243E9B">
      <w:pPr>
        <w:pStyle w:val="a0"/>
        <w:rPr>
          <w:rFonts w:eastAsia="宋体"/>
          <w:lang w:val="fr-FR" w:eastAsia="zh-CN"/>
        </w:rPr>
      </w:pPr>
      <w:r>
        <w:rPr>
          <w:rFonts w:eastAsia="宋体" w:hint="eastAsia"/>
          <w:lang w:val="fr-FR" w:eastAsia="zh-CN"/>
        </w:rPr>
        <w:t>For example:</w:t>
      </w:r>
    </w:p>
    <w:p w:rsidR="00243E9B" w:rsidRPr="006B09ED" w:rsidRDefault="00E54E60" w:rsidP="00243E9B">
      <w:pPr>
        <w:pStyle w:val="a0"/>
        <w:spacing w:before="24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A1-1: </w:t>
      </w:r>
      <w:r w:rsidR="00243E9B" w:rsidRPr="006B09ED">
        <w:rPr>
          <w:rFonts w:eastAsia="宋体"/>
          <w:b/>
          <w:lang w:eastAsia="zh-CN"/>
        </w:rPr>
        <w:t>Coexistence</w:t>
      </w:r>
      <w:r w:rsidR="00243E9B" w:rsidRPr="006B09ED">
        <w:rPr>
          <w:rFonts w:eastAsia="宋体" w:hint="eastAsia"/>
          <w:b/>
          <w:lang w:eastAsia="zh-CN"/>
        </w:rPr>
        <w:t xml:space="preserve"> with LTE TDD configuration 2</w:t>
      </w:r>
    </w:p>
    <w:p w:rsidR="00243E9B" w:rsidRDefault="00243E9B" w:rsidP="00243E9B">
      <w:pPr>
        <w:pStyle w:val="a0"/>
        <w:rPr>
          <w:rFonts w:eastAsia="宋体"/>
          <w:lang w:val="fr-FR" w:eastAsia="zh-CN"/>
        </w:rPr>
      </w:pPr>
      <w:r>
        <w:rPr>
          <w:rFonts w:eastAsia="宋体" w:hint="eastAsia"/>
          <w:lang w:val="fr-FR" w:eastAsia="zh-CN"/>
        </w:rPr>
        <w:t>NR downlink, number of</w:t>
      </w:r>
      <w:r>
        <w:rPr>
          <w:rFonts w:eastAsia="宋体"/>
          <w:lang w:val="fr-FR" w:eastAsia="zh-CN"/>
        </w:rPr>
        <w:t xml:space="preserve"> </w:t>
      </w:r>
      <w:r w:rsidR="00192AE1">
        <w:rPr>
          <w:rFonts w:eastAsia="宋体" w:hint="eastAsia"/>
          <w:lang w:val="fr-FR" w:eastAsia="zh-CN"/>
        </w:rPr>
        <w:t xml:space="preserve">process </w:t>
      </w:r>
      <w:r>
        <w:rPr>
          <w:rFonts w:eastAsia="宋体" w:hint="eastAsia"/>
          <w:lang w:val="fr-FR" w:eastAsia="zh-CN"/>
        </w:rPr>
        <w:t>=</w:t>
      </w:r>
      <w:r w:rsidR="00E54E60">
        <w:rPr>
          <w:rFonts w:eastAsia="宋体" w:hint="eastAsia"/>
          <w:b/>
          <w:lang w:val="fr-FR" w:eastAsia="zh-CN"/>
        </w:rPr>
        <w:t>5</w:t>
      </w:r>
      <w:r>
        <w:rPr>
          <w:rFonts w:eastAsia="宋体" w:hint="eastAsia"/>
          <w:lang w:val="fr-FR" w:eastAsia="zh-CN"/>
        </w:rPr>
        <w:t xml:space="preserve">, </w:t>
      </w:r>
      <w:r w:rsidR="00192AE1">
        <w:rPr>
          <w:rFonts w:eastAsia="宋体" w:hint="eastAsia"/>
          <w:lang w:val="fr-FR" w:eastAsia="zh-CN"/>
        </w:rPr>
        <w:t>r</w:t>
      </w:r>
      <w:r w:rsidR="00192AE1" w:rsidRPr="00440291">
        <w:rPr>
          <w:rFonts w:eastAsia="宋体"/>
          <w:lang w:val="fr-FR" w:eastAsia="zh-CN"/>
        </w:rPr>
        <w:t xml:space="preserve">equired </w:t>
      </w:r>
      <w:r w:rsidRPr="00440291">
        <w:rPr>
          <w:rFonts w:eastAsia="宋体"/>
          <w:lang w:val="fr-FR" w:eastAsia="zh-CN"/>
        </w:rPr>
        <w:t xml:space="preserve">slots for processing </w:t>
      </w:r>
      <w:r>
        <w:rPr>
          <w:rFonts w:eastAsia="宋体" w:hint="eastAsia"/>
          <w:lang w:val="fr-FR" w:eastAsia="zh-CN"/>
        </w:rPr>
        <w:t>&gt;</w:t>
      </w:r>
      <w:r w:rsidR="00E54E60">
        <w:rPr>
          <w:rFonts w:eastAsia="宋体"/>
          <w:lang w:val="fr-FR" w:eastAsia="zh-CN"/>
        </w:rPr>
        <w:t>1.5ms, 1xSCS (15kHz)</w:t>
      </w:r>
    </w:p>
    <w:p w:rsidR="00E54E60" w:rsidRDefault="00E54E60" w:rsidP="00243E9B">
      <w:pPr>
        <w:pStyle w:val="a0"/>
        <w:spacing w:before="24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object w:dxaOrig="14628" w:dyaOrig="2208">
          <v:shape id="_x0000_i1025" type="#_x0000_t75" style="width:463.95pt;height:70.5pt" o:ole="">
            <v:imagedata r:id="rId12" o:title=""/>
          </v:shape>
          <o:OLEObject Type="Embed" ProgID="Excel.Sheet.12" ShapeID="_x0000_i1025" DrawAspect="Content" ObjectID="_1555611091" r:id="rId13"/>
        </w:object>
      </w:r>
    </w:p>
    <w:p w:rsidR="00E54E60" w:rsidRDefault="00E54E60" w:rsidP="00E54E60">
      <w:pPr>
        <w:pStyle w:val="a0"/>
        <w:spacing w:before="24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A1-2: </w:t>
      </w:r>
      <w:r w:rsidRPr="006B09ED">
        <w:rPr>
          <w:rFonts w:eastAsia="宋体"/>
          <w:b/>
          <w:lang w:eastAsia="zh-CN"/>
        </w:rPr>
        <w:t>Coexistence</w:t>
      </w:r>
      <w:r w:rsidR="00EB1B67">
        <w:rPr>
          <w:rFonts w:eastAsia="宋体" w:hint="eastAsia"/>
          <w:b/>
          <w:lang w:eastAsia="zh-CN"/>
        </w:rPr>
        <w:t xml:space="preserve"> with LTE TDD configuration 2</w:t>
      </w:r>
    </w:p>
    <w:p w:rsidR="00E54E60" w:rsidRDefault="00E54E60" w:rsidP="00E54E60">
      <w:pPr>
        <w:pStyle w:val="a0"/>
        <w:rPr>
          <w:rFonts w:eastAsia="宋体"/>
          <w:lang w:val="fr-FR" w:eastAsia="zh-CN"/>
        </w:rPr>
      </w:pPr>
      <w:r>
        <w:rPr>
          <w:rFonts w:eastAsia="宋体" w:hint="eastAsia"/>
          <w:lang w:val="fr-FR" w:eastAsia="zh-CN"/>
        </w:rPr>
        <w:t>NR downlink, number of</w:t>
      </w:r>
      <w:r>
        <w:rPr>
          <w:rFonts w:eastAsia="宋体"/>
          <w:lang w:val="fr-FR" w:eastAsia="zh-CN"/>
        </w:rPr>
        <w:t xml:space="preserve"> </w:t>
      </w:r>
      <w:r w:rsidR="00192AE1">
        <w:rPr>
          <w:rFonts w:eastAsia="宋体" w:hint="eastAsia"/>
          <w:lang w:val="fr-FR" w:eastAsia="zh-CN"/>
        </w:rPr>
        <w:t xml:space="preserve">process </w:t>
      </w:r>
      <w:r>
        <w:rPr>
          <w:rFonts w:eastAsia="宋体" w:hint="eastAsia"/>
          <w:lang w:val="fr-FR" w:eastAsia="zh-CN"/>
        </w:rPr>
        <w:t>=</w:t>
      </w:r>
      <w:r>
        <w:rPr>
          <w:rFonts w:eastAsia="宋体"/>
          <w:b/>
          <w:lang w:val="fr-FR" w:eastAsia="zh-CN"/>
        </w:rPr>
        <w:t>6</w:t>
      </w:r>
      <w:r>
        <w:rPr>
          <w:rFonts w:eastAsia="宋体" w:hint="eastAsia"/>
          <w:lang w:val="fr-FR" w:eastAsia="zh-CN"/>
        </w:rPr>
        <w:t xml:space="preserve">, </w:t>
      </w:r>
      <w:r w:rsidR="00192AE1">
        <w:rPr>
          <w:rFonts w:eastAsia="宋体" w:hint="eastAsia"/>
          <w:lang w:val="fr-FR" w:eastAsia="zh-CN"/>
        </w:rPr>
        <w:t>r</w:t>
      </w:r>
      <w:r w:rsidR="00192AE1" w:rsidRPr="00440291">
        <w:rPr>
          <w:rFonts w:eastAsia="宋体"/>
          <w:lang w:val="fr-FR" w:eastAsia="zh-CN"/>
        </w:rPr>
        <w:t xml:space="preserve">equired </w:t>
      </w:r>
      <w:r w:rsidRPr="00440291">
        <w:rPr>
          <w:rFonts w:eastAsia="宋体"/>
          <w:lang w:val="fr-FR" w:eastAsia="zh-CN"/>
        </w:rPr>
        <w:t xml:space="preserve">slots for processing </w:t>
      </w:r>
      <w:r>
        <w:rPr>
          <w:rFonts w:eastAsia="宋体" w:hint="eastAsia"/>
          <w:lang w:val="fr-FR" w:eastAsia="zh-CN"/>
        </w:rPr>
        <w:t>&gt;</w:t>
      </w:r>
      <w:r>
        <w:rPr>
          <w:rFonts w:eastAsia="宋体"/>
          <w:lang w:val="fr-FR" w:eastAsia="zh-CN"/>
        </w:rPr>
        <w:t>1ms, 1xSCS (15kHz)</w:t>
      </w:r>
    </w:p>
    <w:p w:rsidR="00E54E60" w:rsidRPr="00E54E60" w:rsidRDefault="00E54E60" w:rsidP="00243E9B">
      <w:pPr>
        <w:pStyle w:val="a0"/>
        <w:spacing w:before="24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object w:dxaOrig="12406" w:dyaOrig="2479">
          <v:shape id="_x0000_i1026" type="#_x0000_t75" style="width:469pt;height:93.8pt" o:ole="">
            <v:imagedata r:id="rId14" o:title=""/>
          </v:shape>
          <o:OLEObject Type="Embed" ProgID="Excel.Sheet.12" ShapeID="_x0000_i1026" DrawAspect="Content" ObjectID="_1555611092" r:id="rId15"/>
        </w:object>
      </w:r>
    </w:p>
    <w:p w:rsidR="00E55B65" w:rsidRPr="006B09ED" w:rsidRDefault="00E55B65" w:rsidP="00E55B65">
      <w:pPr>
        <w:pStyle w:val="a0"/>
        <w:spacing w:before="24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A1-3: </w:t>
      </w:r>
      <w:r w:rsidRPr="006B09ED">
        <w:rPr>
          <w:rFonts w:eastAsia="宋体"/>
          <w:b/>
          <w:lang w:eastAsia="zh-CN"/>
        </w:rPr>
        <w:t>Coexistence</w:t>
      </w:r>
      <w:r w:rsidRPr="006B09ED">
        <w:rPr>
          <w:rFonts w:eastAsia="宋体" w:hint="eastAsia"/>
          <w:b/>
          <w:lang w:eastAsia="zh-CN"/>
        </w:rPr>
        <w:t xml:space="preserve"> with LTE TDD configuration 2</w:t>
      </w:r>
    </w:p>
    <w:p w:rsidR="00E54E60" w:rsidRPr="003F679E" w:rsidRDefault="00E55B65" w:rsidP="003F679E">
      <w:pPr>
        <w:pStyle w:val="a0"/>
        <w:rPr>
          <w:rFonts w:eastAsia="宋体"/>
          <w:lang w:val="fr-FR" w:eastAsia="zh-CN"/>
        </w:rPr>
      </w:pPr>
      <w:r>
        <w:rPr>
          <w:rFonts w:eastAsia="宋体" w:hint="eastAsia"/>
          <w:lang w:val="fr-FR" w:eastAsia="zh-CN"/>
        </w:rPr>
        <w:t>NR downlink, number of</w:t>
      </w:r>
      <w:r>
        <w:rPr>
          <w:rFonts w:eastAsia="宋体"/>
          <w:lang w:val="fr-FR" w:eastAsia="zh-CN"/>
        </w:rPr>
        <w:t xml:space="preserve"> </w:t>
      </w:r>
      <w:r w:rsidR="00192AE1">
        <w:rPr>
          <w:rFonts w:eastAsia="宋体" w:hint="eastAsia"/>
          <w:lang w:val="fr-FR" w:eastAsia="zh-CN"/>
        </w:rPr>
        <w:t xml:space="preserve">process </w:t>
      </w:r>
      <w:r>
        <w:rPr>
          <w:rFonts w:eastAsia="宋体" w:hint="eastAsia"/>
          <w:lang w:val="fr-FR" w:eastAsia="zh-CN"/>
        </w:rPr>
        <w:t>=</w:t>
      </w:r>
      <w:r>
        <w:rPr>
          <w:rFonts w:eastAsia="宋体" w:hint="eastAsia"/>
          <w:b/>
          <w:lang w:val="fr-FR" w:eastAsia="zh-CN"/>
        </w:rPr>
        <w:t>9</w:t>
      </w:r>
      <w:r>
        <w:rPr>
          <w:rFonts w:eastAsia="宋体" w:hint="eastAsia"/>
          <w:lang w:val="fr-FR" w:eastAsia="zh-CN"/>
        </w:rPr>
        <w:t xml:space="preserve">, </w:t>
      </w:r>
      <w:r w:rsidR="00192AE1">
        <w:rPr>
          <w:rFonts w:eastAsia="宋体" w:hint="eastAsia"/>
          <w:lang w:val="fr-FR" w:eastAsia="zh-CN"/>
        </w:rPr>
        <w:t>r</w:t>
      </w:r>
      <w:r w:rsidR="00192AE1" w:rsidRPr="00440291">
        <w:rPr>
          <w:rFonts w:eastAsia="宋体"/>
          <w:lang w:val="fr-FR" w:eastAsia="zh-CN"/>
        </w:rPr>
        <w:t xml:space="preserve">equired </w:t>
      </w:r>
      <w:r w:rsidRPr="00440291">
        <w:rPr>
          <w:rFonts w:eastAsia="宋体"/>
          <w:lang w:val="fr-FR" w:eastAsia="zh-CN"/>
        </w:rPr>
        <w:t xml:space="preserve">slots for processing </w:t>
      </w:r>
      <w:r>
        <w:rPr>
          <w:rFonts w:eastAsia="宋体" w:hint="eastAsia"/>
          <w:lang w:val="fr-FR" w:eastAsia="zh-CN"/>
        </w:rPr>
        <w:t>&gt;</w:t>
      </w:r>
      <w:r w:rsidR="004D4EFA">
        <w:rPr>
          <w:rFonts w:eastAsia="宋体"/>
          <w:lang w:val="fr-FR" w:eastAsia="zh-CN"/>
        </w:rPr>
        <w:t>1</w:t>
      </w:r>
      <w:r>
        <w:rPr>
          <w:rFonts w:eastAsia="宋体"/>
          <w:lang w:val="fr-FR" w:eastAsia="zh-CN"/>
        </w:rPr>
        <w:t>ms</w:t>
      </w:r>
      <w:r w:rsidR="004D4EFA">
        <w:rPr>
          <w:rFonts w:eastAsia="宋体"/>
          <w:lang w:val="fr-FR" w:eastAsia="zh-CN"/>
        </w:rPr>
        <w:t>, 2</w:t>
      </w:r>
      <w:r>
        <w:rPr>
          <w:rFonts w:eastAsia="宋体"/>
          <w:lang w:val="fr-FR" w:eastAsia="zh-CN"/>
        </w:rPr>
        <w:t>xSCS (</w:t>
      </w:r>
      <w:r w:rsidR="004D4EFA">
        <w:rPr>
          <w:rFonts w:eastAsia="宋体"/>
          <w:lang w:val="fr-FR" w:eastAsia="zh-CN"/>
        </w:rPr>
        <w:t>30</w:t>
      </w:r>
      <w:r>
        <w:rPr>
          <w:rFonts w:eastAsia="宋体"/>
          <w:lang w:val="fr-FR" w:eastAsia="zh-CN"/>
        </w:rPr>
        <w:t>kHz)</w:t>
      </w:r>
    </w:p>
    <w:p w:rsidR="00EB1B67" w:rsidRDefault="003F679E" w:rsidP="00243E9B">
      <w:pPr>
        <w:pStyle w:val="a0"/>
        <w:spacing w:before="24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object w:dxaOrig="14051" w:dyaOrig="3234">
          <v:shape id="_x0000_i1027" type="#_x0000_t75" style="width:463.45pt;height:106.5pt" o:ole="">
            <v:imagedata r:id="rId16" o:title=""/>
          </v:shape>
          <o:OLEObject Type="Embed" ProgID="Excel.Sheet.12" ShapeID="_x0000_i1027" DrawAspect="Content" ObjectID="_1555611093" r:id="rId17"/>
        </w:object>
      </w:r>
    </w:p>
    <w:p w:rsidR="00243E9B" w:rsidRPr="00054BAC" w:rsidRDefault="00243E9B" w:rsidP="00243E9B">
      <w:pPr>
        <w:pStyle w:val="a0"/>
        <w:rPr>
          <w:rFonts w:eastAsia="宋体"/>
          <w:b/>
          <w:lang w:val="fr-FR" w:eastAsia="zh-CN"/>
        </w:rPr>
      </w:pPr>
      <w:r w:rsidRPr="00054BAC">
        <w:rPr>
          <w:rFonts w:eastAsia="宋体" w:hint="eastAsia"/>
          <w:b/>
          <w:lang w:val="fr-FR" w:eastAsia="zh-CN"/>
        </w:rPr>
        <w:t>Note</w:t>
      </w:r>
      <w:r w:rsidRPr="00054BAC">
        <w:rPr>
          <w:rFonts w:eastAsia="宋体"/>
          <w:b/>
          <w:lang w:val="fr-FR" w:eastAsia="zh-CN"/>
        </w:rPr>
        <w:t> </w:t>
      </w:r>
      <w:r w:rsidRPr="00054BAC">
        <w:rPr>
          <w:rFonts w:eastAsia="宋体" w:hint="eastAsia"/>
          <w:b/>
          <w:lang w:val="fr-FR" w:eastAsia="zh-CN"/>
        </w:rPr>
        <w:t>:</w:t>
      </w:r>
    </w:p>
    <w:p w:rsidR="00243E9B" w:rsidRPr="00054BAC" w:rsidRDefault="00243E9B" w:rsidP="00243E9B">
      <w:pPr>
        <w:pStyle w:val="a0"/>
        <w:ind w:firstLine="708"/>
        <w:rPr>
          <w:rFonts w:eastAsia="宋体"/>
          <w:sz w:val="18"/>
          <w:u w:val="single"/>
          <w:lang w:val="fr-FR" w:eastAsia="zh-CN"/>
        </w:rPr>
      </w:pPr>
      <w:r w:rsidRPr="00054BAC">
        <w:rPr>
          <w:rFonts w:eastAsia="宋体" w:hint="eastAsia"/>
          <w:b/>
          <w:sz w:val="18"/>
          <w:u w:val="single"/>
          <w:lang w:val="fr-FR" w:eastAsia="zh-CN"/>
        </w:rPr>
        <w:t>D</w:t>
      </w:r>
      <w:r w:rsidRPr="00054BAC">
        <w:rPr>
          <w:rFonts w:eastAsia="宋体"/>
          <w:b/>
          <w:sz w:val="18"/>
          <w:u w:val="single"/>
          <w:lang w:val="fr-FR" w:eastAsia="zh-CN"/>
        </w:rPr>
        <w:t> </w:t>
      </w:r>
      <w:r w:rsidRPr="00054BAC">
        <w:rPr>
          <w:rFonts w:eastAsia="宋体" w:hint="eastAsia"/>
          <w:sz w:val="18"/>
          <w:u w:val="single"/>
          <w:lang w:val="fr-FR" w:eastAsia="zh-CN"/>
        </w:rPr>
        <w:t>: DL only</w:t>
      </w:r>
      <w:r w:rsidRPr="00054BAC">
        <w:rPr>
          <w:rFonts w:eastAsia="宋体" w:hint="eastAsia"/>
          <w:sz w:val="18"/>
          <w:lang w:val="fr-FR" w:eastAsia="zh-CN"/>
        </w:rPr>
        <w:tab/>
      </w:r>
      <w:r w:rsidRPr="00054BAC">
        <w:rPr>
          <w:rFonts w:eastAsia="宋体" w:hint="eastAsia"/>
          <w:b/>
          <w:sz w:val="18"/>
          <w:u w:val="single"/>
          <w:lang w:val="fr-FR" w:eastAsia="zh-CN"/>
        </w:rPr>
        <w:t>D</w:t>
      </w:r>
      <w:r w:rsidRPr="00054BAC">
        <w:rPr>
          <w:rFonts w:eastAsia="宋体" w:hint="eastAsia"/>
          <w:b/>
          <w:sz w:val="18"/>
          <w:u w:val="single"/>
          <w:vertAlign w:val="superscript"/>
          <w:lang w:val="fr-FR" w:eastAsia="zh-CN"/>
        </w:rPr>
        <w:t>+</w:t>
      </w:r>
      <w:r w:rsidRPr="00054BAC">
        <w:rPr>
          <w:rFonts w:eastAsia="宋体"/>
          <w:sz w:val="18"/>
          <w:u w:val="single"/>
          <w:lang w:val="fr-FR" w:eastAsia="zh-CN"/>
        </w:rPr>
        <w:t> </w:t>
      </w:r>
      <w:r w:rsidRPr="00054BAC">
        <w:rPr>
          <w:rFonts w:eastAsia="宋体" w:hint="eastAsia"/>
          <w:sz w:val="18"/>
          <w:u w:val="single"/>
          <w:lang w:val="fr-FR" w:eastAsia="zh-CN"/>
        </w:rPr>
        <w:t>:DL centric</w:t>
      </w:r>
      <w:r w:rsidRPr="00054BAC">
        <w:rPr>
          <w:rFonts w:eastAsia="宋体" w:hint="eastAsia"/>
          <w:sz w:val="18"/>
          <w:lang w:val="fr-FR" w:eastAsia="zh-CN"/>
        </w:rPr>
        <w:tab/>
      </w:r>
      <w:r w:rsidRPr="00054BAC">
        <w:rPr>
          <w:rFonts w:eastAsia="宋体" w:hint="eastAsia"/>
          <w:b/>
          <w:sz w:val="18"/>
          <w:u w:val="single"/>
          <w:lang w:val="fr-FR" w:eastAsia="zh-CN"/>
        </w:rPr>
        <w:t>U</w:t>
      </w:r>
      <w:r w:rsidRPr="00054BAC">
        <w:rPr>
          <w:rFonts w:eastAsia="宋体"/>
          <w:b/>
          <w:sz w:val="18"/>
          <w:u w:val="single"/>
          <w:lang w:val="fr-FR" w:eastAsia="zh-CN"/>
        </w:rPr>
        <w:t> </w:t>
      </w:r>
      <w:r w:rsidRPr="00054BAC">
        <w:rPr>
          <w:rFonts w:eastAsia="宋体" w:hint="eastAsia"/>
          <w:sz w:val="18"/>
          <w:u w:val="single"/>
          <w:lang w:val="fr-FR" w:eastAsia="zh-CN"/>
        </w:rPr>
        <w:t>: UL only</w:t>
      </w:r>
      <w:r w:rsidRPr="00054BAC">
        <w:rPr>
          <w:rFonts w:eastAsia="宋体" w:hint="eastAsia"/>
          <w:b/>
          <w:sz w:val="18"/>
          <w:lang w:val="fr-FR" w:eastAsia="zh-CN"/>
        </w:rPr>
        <w:tab/>
      </w:r>
      <w:r w:rsidRPr="00054BAC">
        <w:rPr>
          <w:rFonts w:eastAsia="宋体" w:hint="eastAsia"/>
          <w:b/>
          <w:sz w:val="18"/>
          <w:u w:val="single"/>
          <w:lang w:val="fr-FR" w:eastAsia="zh-CN"/>
        </w:rPr>
        <w:t>U</w:t>
      </w:r>
      <w:r w:rsidRPr="00054BAC">
        <w:rPr>
          <w:rFonts w:eastAsia="宋体" w:hint="eastAsia"/>
          <w:b/>
          <w:sz w:val="18"/>
          <w:u w:val="single"/>
          <w:vertAlign w:val="superscript"/>
          <w:lang w:val="fr-FR" w:eastAsia="zh-CN"/>
        </w:rPr>
        <w:t>+</w:t>
      </w:r>
      <w:r>
        <w:rPr>
          <w:rFonts w:eastAsia="宋体"/>
          <w:b/>
          <w:sz w:val="18"/>
          <w:u w:val="single"/>
          <w:lang w:val="fr-FR" w:eastAsia="zh-CN"/>
        </w:rPr>
        <w:t> </w:t>
      </w:r>
      <w:r>
        <w:rPr>
          <w:rFonts w:eastAsia="宋体" w:hint="eastAsia"/>
          <w:sz w:val="18"/>
          <w:u w:val="single"/>
          <w:lang w:val="fr-FR" w:eastAsia="zh-CN"/>
        </w:rPr>
        <w:t xml:space="preserve">: </w:t>
      </w:r>
      <w:r w:rsidRPr="00054BAC">
        <w:rPr>
          <w:rFonts w:eastAsia="宋体" w:hint="eastAsia"/>
          <w:sz w:val="18"/>
          <w:u w:val="single"/>
          <w:lang w:val="fr-FR" w:eastAsia="zh-CN"/>
        </w:rPr>
        <w:t>UL centric</w:t>
      </w:r>
    </w:p>
    <w:p w:rsidR="00243E9B" w:rsidRPr="00243E9B" w:rsidRDefault="00243E9B" w:rsidP="00356170">
      <w:pPr>
        <w:pStyle w:val="a0"/>
        <w:rPr>
          <w:rFonts w:eastAsia="宋体"/>
          <w:lang w:val="fr-FR" w:eastAsia="zh-CN"/>
        </w:rPr>
      </w:pPr>
    </w:p>
    <w:sectPr w:rsidR="00243E9B" w:rsidRPr="00243E9B">
      <w:footerReference w:type="default" r:id="rId18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4C6" w:rsidRDefault="00C054C6">
      <w:r>
        <w:separator/>
      </w:r>
    </w:p>
  </w:endnote>
  <w:endnote w:type="continuationSeparator" w:id="0">
    <w:p w:rsidR="00C054C6" w:rsidRDefault="00C054C6">
      <w:r>
        <w:continuationSeparator/>
      </w:r>
    </w:p>
  </w:endnote>
  <w:endnote w:type="continuationNotice" w:id="1">
    <w:p w:rsidR="00C054C6" w:rsidRDefault="00C054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ZapfDingbats">
    <w:altName w:val="Times New Roman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F91" w:rsidRPr="00E7456F" w:rsidRDefault="00C11F91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C54B20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C54B20">
      <w:rPr>
        <w:rStyle w:val="ac"/>
        <w:noProof/>
      </w:rPr>
      <w:t>3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4C6" w:rsidRDefault="00C054C6">
      <w:r>
        <w:separator/>
      </w:r>
    </w:p>
  </w:footnote>
  <w:footnote w:type="continuationSeparator" w:id="0">
    <w:p w:rsidR="00C054C6" w:rsidRDefault="00C054C6">
      <w:r>
        <w:continuationSeparator/>
      </w:r>
    </w:p>
  </w:footnote>
  <w:footnote w:type="continuationNotice" w:id="1">
    <w:p w:rsidR="00C054C6" w:rsidRDefault="00C054C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930" type="#_x0000_t75" style="width:11.15pt;height:11.15pt" o:bullet="t">
        <v:imagedata r:id="rId1" o:title="clip_image001"/>
      </v:shape>
    </w:pict>
  </w:numPicBullet>
  <w:numPicBullet w:numPicBulletId="1">
    <w:pict>
      <v:shape id="_x0000_i1931" type="#_x0000_t75" style="width:190.65pt;height:203.85pt" o:bullet="t">
        <v:imagedata r:id="rId2" o:title="art27F"/>
      </v:shape>
    </w:pict>
  </w:numPicBullet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13F0F30"/>
    <w:multiLevelType w:val="hybridMultilevel"/>
    <w:tmpl w:val="C44A05E4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44277B9"/>
    <w:multiLevelType w:val="hybridMultilevel"/>
    <w:tmpl w:val="8294DE56"/>
    <w:lvl w:ilvl="0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0AFA408B"/>
    <w:multiLevelType w:val="hybridMultilevel"/>
    <w:tmpl w:val="92B47516"/>
    <w:lvl w:ilvl="0" w:tplc="29CE434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C665869"/>
    <w:multiLevelType w:val="hybridMultilevel"/>
    <w:tmpl w:val="ED5ED3F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C8A2939"/>
    <w:multiLevelType w:val="hybridMultilevel"/>
    <w:tmpl w:val="6FDE1F12"/>
    <w:lvl w:ilvl="0" w:tplc="419EB9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1B63F3A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0D1D4FF0"/>
    <w:multiLevelType w:val="hybridMultilevel"/>
    <w:tmpl w:val="D1F64CF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F9AAB4DA">
      <w:start w:val="1"/>
      <w:numFmt w:val="decimal"/>
      <w:lvlText w:val="%3."/>
      <w:lvlJc w:val="left"/>
      <w:pPr>
        <w:ind w:left="1200" w:hanging="36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E1F7E13"/>
    <w:multiLevelType w:val="multilevel"/>
    <w:tmpl w:val="126E68A6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9">
    <w:nsid w:val="133214FF"/>
    <w:multiLevelType w:val="hybridMultilevel"/>
    <w:tmpl w:val="6D3AE6B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3C9318C"/>
    <w:multiLevelType w:val="hybridMultilevel"/>
    <w:tmpl w:val="126E68A6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96048940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14CB61E6"/>
    <w:multiLevelType w:val="hybridMultilevel"/>
    <w:tmpl w:val="C2A2699C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8ED04916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160E456D"/>
    <w:multiLevelType w:val="hybridMultilevel"/>
    <w:tmpl w:val="46B61AA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AB70BAB"/>
    <w:multiLevelType w:val="hybridMultilevel"/>
    <w:tmpl w:val="5E3A5546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F9AAB4DA">
      <w:start w:val="1"/>
      <w:numFmt w:val="decimal"/>
      <w:lvlText w:val="%3."/>
      <w:lvlJc w:val="left"/>
      <w:pPr>
        <w:ind w:left="1200" w:hanging="36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E24097A"/>
    <w:multiLevelType w:val="hybridMultilevel"/>
    <w:tmpl w:val="862A693C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1F2C1C1A"/>
    <w:multiLevelType w:val="hybridMultilevel"/>
    <w:tmpl w:val="8F229D2A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31A5D90"/>
    <w:multiLevelType w:val="hybridMultilevel"/>
    <w:tmpl w:val="6B4CB4A2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CF14DE9"/>
    <w:multiLevelType w:val="hybridMultilevel"/>
    <w:tmpl w:val="40AA3CA2"/>
    <w:lvl w:ilvl="0" w:tplc="3E800DB4">
      <w:start w:val="1"/>
      <w:numFmt w:val="bullet"/>
      <w:lvlText w:val="-"/>
      <w:lvlJc w:val="left"/>
      <w:pPr>
        <w:ind w:left="45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0" w:hanging="420"/>
      </w:pPr>
      <w:rPr>
        <w:rFonts w:ascii="Wingdings" w:hAnsi="Wingdings" w:hint="default"/>
      </w:rPr>
    </w:lvl>
  </w:abstractNum>
  <w:abstractNum w:abstractNumId="18">
    <w:nsid w:val="35704ECB"/>
    <w:multiLevelType w:val="hybridMultilevel"/>
    <w:tmpl w:val="F66C574E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7DE7B20"/>
    <w:multiLevelType w:val="hybridMultilevel"/>
    <w:tmpl w:val="A9A0D174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83B00C8"/>
    <w:multiLevelType w:val="hybridMultilevel"/>
    <w:tmpl w:val="538EE0E6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C6A01AB"/>
    <w:multiLevelType w:val="multilevel"/>
    <w:tmpl w:val="3B30F2BE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3D517BDD"/>
    <w:multiLevelType w:val="hybridMultilevel"/>
    <w:tmpl w:val="C6CE7790"/>
    <w:lvl w:ilvl="0" w:tplc="45B0E9A4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宋体" w:hAnsi="Times New Roman" w:cs="Times New Roman" w:hint="default"/>
      </w:rPr>
    </w:lvl>
    <w:lvl w:ilvl="1" w:tplc="29E49966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23">
    <w:nsid w:val="3F2C2C7A"/>
    <w:multiLevelType w:val="multilevel"/>
    <w:tmpl w:val="D4C65742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42200FF7"/>
    <w:multiLevelType w:val="hybridMultilevel"/>
    <w:tmpl w:val="3C98FB36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95B744C"/>
    <w:multiLevelType w:val="hybridMultilevel"/>
    <w:tmpl w:val="9510E9DC"/>
    <w:lvl w:ilvl="0" w:tplc="C5A26796">
      <w:start w:val="1"/>
      <w:numFmt w:val="decimal"/>
      <w:lvlText w:val="[%1]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4C065794"/>
    <w:multiLevelType w:val="hybridMultilevel"/>
    <w:tmpl w:val="A60CC90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37F6EF8"/>
    <w:multiLevelType w:val="hybridMultilevel"/>
    <w:tmpl w:val="C1BAB49E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56A1A2B"/>
    <w:multiLevelType w:val="hybridMultilevel"/>
    <w:tmpl w:val="445AC30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5817013"/>
    <w:multiLevelType w:val="hybridMultilevel"/>
    <w:tmpl w:val="A22AD3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7006DCF"/>
    <w:multiLevelType w:val="hybridMultilevel"/>
    <w:tmpl w:val="00622DB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1A54314"/>
    <w:multiLevelType w:val="hybridMultilevel"/>
    <w:tmpl w:val="192CF87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1D8609A"/>
    <w:multiLevelType w:val="hybridMultilevel"/>
    <w:tmpl w:val="61A6AEF2"/>
    <w:lvl w:ilvl="0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>
    <w:nsid w:val="678400B8"/>
    <w:multiLevelType w:val="hybridMultilevel"/>
    <w:tmpl w:val="90220EB2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CFC4DFE"/>
    <w:multiLevelType w:val="multilevel"/>
    <w:tmpl w:val="3484025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6">
    <w:nsid w:val="6DA77E80"/>
    <w:multiLevelType w:val="hybridMultilevel"/>
    <w:tmpl w:val="7F66F69A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9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>
    <w:nsid w:val="7F7F1182"/>
    <w:multiLevelType w:val="multilevel"/>
    <w:tmpl w:val="5212150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8"/>
  </w:num>
  <w:num w:numId="2">
    <w:abstractNumId w:val="25"/>
  </w:num>
  <w:num w:numId="3">
    <w:abstractNumId w:val="0"/>
  </w:num>
  <w:num w:numId="4">
    <w:abstractNumId w:val="26"/>
  </w:num>
  <w:num w:numId="5">
    <w:abstractNumId w:val="33"/>
  </w:num>
  <w:num w:numId="6">
    <w:abstractNumId w:val="12"/>
  </w:num>
  <w:num w:numId="7">
    <w:abstractNumId w:val="37"/>
  </w:num>
  <w:num w:numId="8">
    <w:abstractNumId w:val="9"/>
  </w:num>
  <w:num w:numId="9">
    <w:abstractNumId w:val="17"/>
  </w:num>
  <w:num w:numId="10">
    <w:abstractNumId w:val="4"/>
  </w:num>
  <w:num w:numId="11">
    <w:abstractNumId w:val="3"/>
  </w:num>
  <w:num w:numId="12">
    <w:abstractNumId w:val="34"/>
  </w:num>
  <w:num w:numId="13">
    <w:abstractNumId w:val="38"/>
  </w:num>
  <w:num w:numId="14">
    <w:abstractNumId w:val="38"/>
  </w:num>
  <w:num w:numId="15">
    <w:abstractNumId w:val="38"/>
  </w:num>
  <w:num w:numId="16">
    <w:abstractNumId w:val="38"/>
  </w:num>
  <w:num w:numId="17">
    <w:abstractNumId w:val="38"/>
  </w:num>
  <w:num w:numId="18">
    <w:abstractNumId w:val="2"/>
  </w:num>
  <w:num w:numId="19">
    <w:abstractNumId w:val="32"/>
  </w:num>
  <w:num w:numId="20">
    <w:abstractNumId w:val="8"/>
  </w:num>
  <w:num w:numId="21">
    <w:abstractNumId w:val="35"/>
  </w:num>
  <w:num w:numId="22">
    <w:abstractNumId w:val="11"/>
  </w:num>
  <w:num w:numId="23">
    <w:abstractNumId w:val="23"/>
  </w:num>
  <w:num w:numId="24">
    <w:abstractNumId w:val="10"/>
  </w:num>
  <w:num w:numId="25">
    <w:abstractNumId w:val="21"/>
  </w:num>
  <w:num w:numId="26">
    <w:abstractNumId w:val="40"/>
  </w:num>
  <w:num w:numId="27">
    <w:abstractNumId w:val="7"/>
  </w:num>
  <w:num w:numId="28">
    <w:abstractNumId w:val="39"/>
  </w:num>
  <w:num w:numId="29">
    <w:abstractNumId w:val="31"/>
  </w:num>
  <w:num w:numId="30">
    <w:abstractNumId w:val="29"/>
  </w:num>
  <w:num w:numId="31">
    <w:abstractNumId w:val="20"/>
  </w:num>
  <w:num w:numId="32">
    <w:abstractNumId w:val="30"/>
  </w:num>
  <w:num w:numId="33">
    <w:abstractNumId w:val="28"/>
  </w:num>
  <w:num w:numId="34">
    <w:abstractNumId w:val="13"/>
  </w:num>
  <w:num w:numId="35">
    <w:abstractNumId w:val="16"/>
  </w:num>
  <w:num w:numId="36">
    <w:abstractNumId w:val="14"/>
  </w:num>
  <w:num w:numId="37">
    <w:abstractNumId w:val="15"/>
  </w:num>
  <w:num w:numId="38">
    <w:abstractNumId w:val="19"/>
  </w:num>
  <w:num w:numId="39">
    <w:abstractNumId w:val="6"/>
  </w:num>
  <w:num w:numId="40">
    <w:abstractNumId w:val="5"/>
  </w:num>
  <w:num w:numId="41">
    <w:abstractNumId w:val="22"/>
  </w:num>
  <w:num w:numId="42">
    <w:abstractNumId w:val="18"/>
  </w:num>
  <w:num w:numId="43">
    <w:abstractNumId w:val="1"/>
  </w:num>
  <w:num w:numId="44">
    <w:abstractNumId w:val="24"/>
  </w:num>
  <w:num w:numId="45">
    <w:abstractNumId w:val="36"/>
  </w:num>
  <w:num w:numId="46">
    <w:abstractNumId w:val="27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enxd">
    <w15:presenceInfo w15:providerId="None" w15:userId="shenx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33"/>
    <w:rsid w:val="0000279E"/>
    <w:rsid w:val="00004DD6"/>
    <w:rsid w:val="00005B9C"/>
    <w:rsid w:val="000100CC"/>
    <w:rsid w:val="00014788"/>
    <w:rsid w:val="00017714"/>
    <w:rsid w:val="00017F21"/>
    <w:rsid w:val="00022CB4"/>
    <w:rsid w:val="000231C1"/>
    <w:rsid w:val="00023D95"/>
    <w:rsid w:val="0002462D"/>
    <w:rsid w:val="00024A15"/>
    <w:rsid w:val="000273FD"/>
    <w:rsid w:val="0002784B"/>
    <w:rsid w:val="00032856"/>
    <w:rsid w:val="00033B21"/>
    <w:rsid w:val="00034348"/>
    <w:rsid w:val="00037290"/>
    <w:rsid w:val="000377D9"/>
    <w:rsid w:val="00041699"/>
    <w:rsid w:val="00046452"/>
    <w:rsid w:val="0005100C"/>
    <w:rsid w:val="0005168C"/>
    <w:rsid w:val="00051C62"/>
    <w:rsid w:val="00052402"/>
    <w:rsid w:val="000528A1"/>
    <w:rsid w:val="00054BAC"/>
    <w:rsid w:val="00055ACB"/>
    <w:rsid w:val="00055FCB"/>
    <w:rsid w:val="00062D7E"/>
    <w:rsid w:val="000636C4"/>
    <w:rsid w:val="00071877"/>
    <w:rsid w:val="00072B01"/>
    <w:rsid w:val="00074060"/>
    <w:rsid w:val="00076E96"/>
    <w:rsid w:val="0007708D"/>
    <w:rsid w:val="000773F6"/>
    <w:rsid w:val="00080662"/>
    <w:rsid w:val="00081023"/>
    <w:rsid w:val="000855F8"/>
    <w:rsid w:val="00095318"/>
    <w:rsid w:val="00095718"/>
    <w:rsid w:val="000958B4"/>
    <w:rsid w:val="00095BBB"/>
    <w:rsid w:val="000969C4"/>
    <w:rsid w:val="00096DAC"/>
    <w:rsid w:val="000A05CD"/>
    <w:rsid w:val="000A18B2"/>
    <w:rsid w:val="000A3BA7"/>
    <w:rsid w:val="000A4D42"/>
    <w:rsid w:val="000A66F1"/>
    <w:rsid w:val="000A7506"/>
    <w:rsid w:val="000B01B5"/>
    <w:rsid w:val="000B0B02"/>
    <w:rsid w:val="000B1412"/>
    <w:rsid w:val="000B31CF"/>
    <w:rsid w:val="000B3979"/>
    <w:rsid w:val="000B3BAB"/>
    <w:rsid w:val="000B3E4E"/>
    <w:rsid w:val="000B5BB8"/>
    <w:rsid w:val="000C1986"/>
    <w:rsid w:val="000C2C02"/>
    <w:rsid w:val="000C6C83"/>
    <w:rsid w:val="000D44FE"/>
    <w:rsid w:val="000D515E"/>
    <w:rsid w:val="000D57AB"/>
    <w:rsid w:val="000D5CAF"/>
    <w:rsid w:val="000D6F08"/>
    <w:rsid w:val="000D7313"/>
    <w:rsid w:val="000D7F0F"/>
    <w:rsid w:val="000E22D3"/>
    <w:rsid w:val="000E2EA4"/>
    <w:rsid w:val="000E3E99"/>
    <w:rsid w:val="000E5C66"/>
    <w:rsid w:val="000E5FCE"/>
    <w:rsid w:val="000E7848"/>
    <w:rsid w:val="000F0DB3"/>
    <w:rsid w:val="000F20E6"/>
    <w:rsid w:val="000F3D2F"/>
    <w:rsid w:val="000F5307"/>
    <w:rsid w:val="000F6D45"/>
    <w:rsid w:val="000F7E9E"/>
    <w:rsid w:val="0010065D"/>
    <w:rsid w:val="00100712"/>
    <w:rsid w:val="00103D3A"/>
    <w:rsid w:val="00104824"/>
    <w:rsid w:val="0010634F"/>
    <w:rsid w:val="00107CC3"/>
    <w:rsid w:val="001103E3"/>
    <w:rsid w:val="00110BDC"/>
    <w:rsid w:val="00110E71"/>
    <w:rsid w:val="00112AB0"/>
    <w:rsid w:val="00112C61"/>
    <w:rsid w:val="00114348"/>
    <w:rsid w:val="0011627E"/>
    <w:rsid w:val="00122DC7"/>
    <w:rsid w:val="00123FA2"/>
    <w:rsid w:val="001256FC"/>
    <w:rsid w:val="00127568"/>
    <w:rsid w:val="00127E57"/>
    <w:rsid w:val="00130B4A"/>
    <w:rsid w:val="001316E0"/>
    <w:rsid w:val="00131A4A"/>
    <w:rsid w:val="00132CD6"/>
    <w:rsid w:val="00134D51"/>
    <w:rsid w:val="00141CC8"/>
    <w:rsid w:val="00142059"/>
    <w:rsid w:val="001428AB"/>
    <w:rsid w:val="001460A1"/>
    <w:rsid w:val="00147E5D"/>
    <w:rsid w:val="00147F65"/>
    <w:rsid w:val="00150398"/>
    <w:rsid w:val="00150A25"/>
    <w:rsid w:val="00151437"/>
    <w:rsid w:val="00152470"/>
    <w:rsid w:val="001530FD"/>
    <w:rsid w:val="0015335C"/>
    <w:rsid w:val="001537C6"/>
    <w:rsid w:val="00154CB4"/>
    <w:rsid w:val="001565F5"/>
    <w:rsid w:val="00160B53"/>
    <w:rsid w:val="0016180C"/>
    <w:rsid w:val="00161B07"/>
    <w:rsid w:val="001651AF"/>
    <w:rsid w:val="00165ABE"/>
    <w:rsid w:val="00166DFC"/>
    <w:rsid w:val="00167548"/>
    <w:rsid w:val="00167E0A"/>
    <w:rsid w:val="00171099"/>
    <w:rsid w:val="00171298"/>
    <w:rsid w:val="001722F6"/>
    <w:rsid w:val="00173200"/>
    <w:rsid w:val="0017424D"/>
    <w:rsid w:val="00174729"/>
    <w:rsid w:val="00181F2E"/>
    <w:rsid w:val="00182C51"/>
    <w:rsid w:val="00184335"/>
    <w:rsid w:val="00184EF0"/>
    <w:rsid w:val="0018750B"/>
    <w:rsid w:val="00190C90"/>
    <w:rsid w:val="0019151A"/>
    <w:rsid w:val="00191EFE"/>
    <w:rsid w:val="001928B8"/>
    <w:rsid w:val="00192AE1"/>
    <w:rsid w:val="00192BE0"/>
    <w:rsid w:val="00193CB3"/>
    <w:rsid w:val="00195826"/>
    <w:rsid w:val="00195A32"/>
    <w:rsid w:val="001A03F5"/>
    <w:rsid w:val="001A0607"/>
    <w:rsid w:val="001A3365"/>
    <w:rsid w:val="001A4B6E"/>
    <w:rsid w:val="001A6823"/>
    <w:rsid w:val="001A68BF"/>
    <w:rsid w:val="001A71A6"/>
    <w:rsid w:val="001B283F"/>
    <w:rsid w:val="001B5566"/>
    <w:rsid w:val="001C1358"/>
    <w:rsid w:val="001C1508"/>
    <w:rsid w:val="001C2127"/>
    <w:rsid w:val="001C2481"/>
    <w:rsid w:val="001C29E8"/>
    <w:rsid w:val="001C2EB9"/>
    <w:rsid w:val="001C352F"/>
    <w:rsid w:val="001C3CC4"/>
    <w:rsid w:val="001C4D12"/>
    <w:rsid w:val="001C5354"/>
    <w:rsid w:val="001C6F50"/>
    <w:rsid w:val="001D1E28"/>
    <w:rsid w:val="001D39E9"/>
    <w:rsid w:val="001D4CAE"/>
    <w:rsid w:val="001D4EF1"/>
    <w:rsid w:val="001D68AB"/>
    <w:rsid w:val="001D6B18"/>
    <w:rsid w:val="001D6C22"/>
    <w:rsid w:val="001D79F6"/>
    <w:rsid w:val="001D7A31"/>
    <w:rsid w:val="001E1ABE"/>
    <w:rsid w:val="001E3E02"/>
    <w:rsid w:val="001E3FF2"/>
    <w:rsid w:val="001E6A17"/>
    <w:rsid w:val="001E6D77"/>
    <w:rsid w:val="001F0B80"/>
    <w:rsid w:val="001F20D7"/>
    <w:rsid w:val="001F2167"/>
    <w:rsid w:val="001F27F2"/>
    <w:rsid w:val="001F74FB"/>
    <w:rsid w:val="002016AF"/>
    <w:rsid w:val="00204993"/>
    <w:rsid w:val="00204FA1"/>
    <w:rsid w:val="00205120"/>
    <w:rsid w:val="00207141"/>
    <w:rsid w:val="00211138"/>
    <w:rsid w:val="002115E3"/>
    <w:rsid w:val="002119A3"/>
    <w:rsid w:val="0021248D"/>
    <w:rsid w:val="002129B0"/>
    <w:rsid w:val="0021320B"/>
    <w:rsid w:val="00214AF1"/>
    <w:rsid w:val="00220E0C"/>
    <w:rsid w:val="00221976"/>
    <w:rsid w:val="00222E3F"/>
    <w:rsid w:val="0022538D"/>
    <w:rsid w:val="00226DC1"/>
    <w:rsid w:val="002310ED"/>
    <w:rsid w:val="002319FC"/>
    <w:rsid w:val="002321A9"/>
    <w:rsid w:val="0023460C"/>
    <w:rsid w:val="00235B7E"/>
    <w:rsid w:val="00235D5B"/>
    <w:rsid w:val="00236159"/>
    <w:rsid w:val="00241153"/>
    <w:rsid w:val="00243E9B"/>
    <w:rsid w:val="00247106"/>
    <w:rsid w:val="002477F2"/>
    <w:rsid w:val="00250D1E"/>
    <w:rsid w:val="002535F9"/>
    <w:rsid w:val="00253A5B"/>
    <w:rsid w:val="002569E2"/>
    <w:rsid w:val="00257783"/>
    <w:rsid w:val="002609E8"/>
    <w:rsid w:val="0026304A"/>
    <w:rsid w:val="00263236"/>
    <w:rsid w:val="00265AB1"/>
    <w:rsid w:val="00265E6D"/>
    <w:rsid w:val="00267305"/>
    <w:rsid w:val="002706A5"/>
    <w:rsid w:val="00272EE2"/>
    <w:rsid w:val="00273DE5"/>
    <w:rsid w:val="00273ECB"/>
    <w:rsid w:val="00276F5A"/>
    <w:rsid w:val="00281B1F"/>
    <w:rsid w:val="00281C7B"/>
    <w:rsid w:val="00281F85"/>
    <w:rsid w:val="0028228E"/>
    <w:rsid w:val="0028285C"/>
    <w:rsid w:val="00284106"/>
    <w:rsid w:val="00284A59"/>
    <w:rsid w:val="00284B36"/>
    <w:rsid w:val="00285517"/>
    <w:rsid w:val="0028655C"/>
    <w:rsid w:val="00286968"/>
    <w:rsid w:val="002907CA"/>
    <w:rsid w:val="002954C3"/>
    <w:rsid w:val="00296D86"/>
    <w:rsid w:val="00296FB5"/>
    <w:rsid w:val="002974E9"/>
    <w:rsid w:val="002A29D3"/>
    <w:rsid w:val="002A313D"/>
    <w:rsid w:val="002A6322"/>
    <w:rsid w:val="002A7EA8"/>
    <w:rsid w:val="002B0AF1"/>
    <w:rsid w:val="002B106F"/>
    <w:rsid w:val="002B34B3"/>
    <w:rsid w:val="002B4E57"/>
    <w:rsid w:val="002B57CE"/>
    <w:rsid w:val="002C007D"/>
    <w:rsid w:val="002C0219"/>
    <w:rsid w:val="002C0304"/>
    <w:rsid w:val="002C04C8"/>
    <w:rsid w:val="002C1E06"/>
    <w:rsid w:val="002C3299"/>
    <w:rsid w:val="002C3E24"/>
    <w:rsid w:val="002C455D"/>
    <w:rsid w:val="002C4923"/>
    <w:rsid w:val="002C5AD6"/>
    <w:rsid w:val="002C5D42"/>
    <w:rsid w:val="002C62BE"/>
    <w:rsid w:val="002C7CE9"/>
    <w:rsid w:val="002D1686"/>
    <w:rsid w:val="002D22DD"/>
    <w:rsid w:val="002D2C8C"/>
    <w:rsid w:val="002D5ECC"/>
    <w:rsid w:val="002E12CF"/>
    <w:rsid w:val="002E5303"/>
    <w:rsid w:val="002E755D"/>
    <w:rsid w:val="002E7C0F"/>
    <w:rsid w:val="002F1A77"/>
    <w:rsid w:val="002F2BAD"/>
    <w:rsid w:val="002F2E09"/>
    <w:rsid w:val="002F3308"/>
    <w:rsid w:val="002F6925"/>
    <w:rsid w:val="00303528"/>
    <w:rsid w:val="00303AED"/>
    <w:rsid w:val="003040FA"/>
    <w:rsid w:val="003048A7"/>
    <w:rsid w:val="0030544C"/>
    <w:rsid w:val="00312249"/>
    <w:rsid w:val="0031342C"/>
    <w:rsid w:val="003141DE"/>
    <w:rsid w:val="0031689A"/>
    <w:rsid w:val="00316981"/>
    <w:rsid w:val="00317265"/>
    <w:rsid w:val="00321581"/>
    <w:rsid w:val="00322376"/>
    <w:rsid w:val="00323A1D"/>
    <w:rsid w:val="00324299"/>
    <w:rsid w:val="00325875"/>
    <w:rsid w:val="00325AA3"/>
    <w:rsid w:val="003307CA"/>
    <w:rsid w:val="00330E13"/>
    <w:rsid w:val="00331876"/>
    <w:rsid w:val="0033267A"/>
    <w:rsid w:val="00334592"/>
    <w:rsid w:val="00340E0F"/>
    <w:rsid w:val="00342983"/>
    <w:rsid w:val="003437D1"/>
    <w:rsid w:val="0034413A"/>
    <w:rsid w:val="00344E66"/>
    <w:rsid w:val="00346524"/>
    <w:rsid w:val="00346F06"/>
    <w:rsid w:val="00347C37"/>
    <w:rsid w:val="003506AB"/>
    <w:rsid w:val="00350C38"/>
    <w:rsid w:val="00351183"/>
    <w:rsid w:val="0035314C"/>
    <w:rsid w:val="003554FE"/>
    <w:rsid w:val="00356170"/>
    <w:rsid w:val="00356453"/>
    <w:rsid w:val="003567C4"/>
    <w:rsid w:val="003604F9"/>
    <w:rsid w:val="003631EB"/>
    <w:rsid w:val="00364D92"/>
    <w:rsid w:val="0036633B"/>
    <w:rsid w:val="0036761C"/>
    <w:rsid w:val="00367816"/>
    <w:rsid w:val="00367877"/>
    <w:rsid w:val="00370162"/>
    <w:rsid w:val="0037173A"/>
    <w:rsid w:val="00371A01"/>
    <w:rsid w:val="0037377E"/>
    <w:rsid w:val="00373BE7"/>
    <w:rsid w:val="00373DF3"/>
    <w:rsid w:val="00375392"/>
    <w:rsid w:val="0038094F"/>
    <w:rsid w:val="00381F8B"/>
    <w:rsid w:val="00390836"/>
    <w:rsid w:val="00395CD3"/>
    <w:rsid w:val="00397BCC"/>
    <w:rsid w:val="003A39FB"/>
    <w:rsid w:val="003A66A5"/>
    <w:rsid w:val="003A7134"/>
    <w:rsid w:val="003B00EE"/>
    <w:rsid w:val="003B568E"/>
    <w:rsid w:val="003B580C"/>
    <w:rsid w:val="003B5CDE"/>
    <w:rsid w:val="003B65FA"/>
    <w:rsid w:val="003C0408"/>
    <w:rsid w:val="003C1439"/>
    <w:rsid w:val="003C1B2A"/>
    <w:rsid w:val="003C2295"/>
    <w:rsid w:val="003C23BD"/>
    <w:rsid w:val="003C2433"/>
    <w:rsid w:val="003C3B8C"/>
    <w:rsid w:val="003C43A6"/>
    <w:rsid w:val="003C43F9"/>
    <w:rsid w:val="003C4DBD"/>
    <w:rsid w:val="003C4F67"/>
    <w:rsid w:val="003C6709"/>
    <w:rsid w:val="003D1853"/>
    <w:rsid w:val="003D3518"/>
    <w:rsid w:val="003D3A81"/>
    <w:rsid w:val="003D3BD9"/>
    <w:rsid w:val="003D44CA"/>
    <w:rsid w:val="003D519E"/>
    <w:rsid w:val="003D7EE3"/>
    <w:rsid w:val="003E1101"/>
    <w:rsid w:val="003E2B89"/>
    <w:rsid w:val="003E2C05"/>
    <w:rsid w:val="003E3D90"/>
    <w:rsid w:val="003E5869"/>
    <w:rsid w:val="003E66C0"/>
    <w:rsid w:val="003F1A46"/>
    <w:rsid w:val="003F4012"/>
    <w:rsid w:val="003F42F0"/>
    <w:rsid w:val="003F4CF2"/>
    <w:rsid w:val="003F5451"/>
    <w:rsid w:val="003F6368"/>
    <w:rsid w:val="003F679E"/>
    <w:rsid w:val="003F6B07"/>
    <w:rsid w:val="003F707C"/>
    <w:rsid w:val="00400B6B"/>
    <w:rsid w:val="00401370"/>
    <w:rsid w:val="0040283B"/>
    <w:rsid w:val="0040335F"/>
    <w:rsid w:val="00403F09"/>
    <w:rsid w:val="00404E71"/>
    <w:rsid w:val="00405630"/>
    <w:rsid w:val="00406253"/>
    <w:rsid w:val="0040699C"/>
    <w:rsid w:val="00407F18"/>
    <w:rsid w:val="004127AD"/>
    <w:rsid w:val="00412E40"/>
    <w:rsid w:val="004139E7"/>
    <w:rsid w:val="004148DC"/>
    <w:rsid w:val="00415564"/>
    <w:rsid w:val="00423300"/>
    <w:rsid w:val="00423DCA"/>
    <w:rsid w:val="004249E7"/>
    <w:rsid w:val="00425DC9"/>
    <w:rsid w:val="00431839"/>
    <w:rsid w:val="00431E02"/>
    <w:rsid w:val="00431E2A"/>
    <w:rsid w:val="00434B9F"/>
    <w:rsid w:val="00434E4E"/>
    <w:rsid w:val="004366B4"/>
    <w:rsid w:val="0043726A"/>
    <w:rsid w:val="00440291"/>
    <w:rsid w:val="004405B2"/>
    <w:rsid w:val="004441E2"/>
    <w:rsid w:val="00444BD2"/>
    <w:rsid w:val="00446637"/>
    <w:rsid w:val="00447775"/>
    <w:rsid w:val="0045134F"/>
    <w:rsid w:val="00451E00"/>
    <w:rsid w:val="004547B4"/>
    <w:rsid w:val="00461013"/>
    <w:rsid w:val="0046239D"/>
    <w:rsid w:val="00463DC4"/>
    <w:rsid w:val="0046553C"/>
    <w:rsid w:val="00466123"/>
    <w:rsid w:val="00466BDD"/>
    <w:rsid w:val="00467A3F"/>
    <w:rsid w:val="004701B9"/>
    <w:rsid w:val="004711D4"/>
    <w:rsid w:val="004720FB"/>
    <w:rsid w:val="00474699"/>
    <w:rsid w:val="00475283"/>
    <w:rsid w:val="00481E41"/>
    <w:rsid w:val="00481FB9"/>
    <w:rsid w:val="004831CD"/>
    <w:rsid w:val="00487AAD"/>
    <w:rsid w:val="00490F6A"/>
    <w:rsid w:val="0049327F"/>
    <w:rsid w:val="00494081"/>
    <w:rsid w:val="004A49D2"/>
    <w:rsid w:val="004A5113"/>
    <w:rsid w:val="004A6E10"/>
    <w:rsid w:val="004B0686"/>
    <w:rsid w:val="004B0FBA"/>
    <w:rsid w:val="004B1344"/>
    <w:rsid w:val="004B2F38"/>
    <w:rsid w:val="004B57CC"/>
    <w:rsid w:val="004B6341"/>
    <w:rsid w:val="004B67F0"/>
    <w:rsid w:val="004C07C4"/>
    <w:rsid w:val="004C252D"/>
    <w:rsid w:val="004C2750"/>
    <w:rsid w:val="004C326A"/>
    <w:rsid w:val="004C5D5B"/>
    <w:rsid w:val="004D0070"/>
    <w:rsid w:val="004D020D"/>
    <w:rsid w:val="004D0F38"/>
    <w:rsid w:val="004D1B94"/>
    <w:rsid w:val="004D4EFA"/>
    <w:rsid w:val="004D602D"/>
    <w:rsid w:val="004D7B88"/>
    <w:rsid w:val="004E04A6"/>
    <w:rsid w:val="004E1A5B"/>
    <w:rsid w:val="004E3E32"/>
    <w:rsid w:val="004E462B"/>
    <w:rsid w:val="004E6C71"/>
    <w:rsid w:val="004E76FB"/>
    <w:rsid w:val="004E7DD8"/>
    <w:rsid w:val="004F11D2"/>
    <w:rsid w:val="004F34C3"/>
    <w:rsid w:val="004F43B7"/>
    <w:rsid w:val="004F5198"/>
    <w:rsid w:val="004F7AC9"/>
    <w:rsid w:val="00501114"/>
    <w:rsid w:val="00502B39"/>
    <w:rsid w:val="0050425E"/>
    <w:rsid w:val="00510364"/>
    <w:rsid w:val="00510403"/>
    <w:rsid w:val="00513EE8"/>
    <w:rsid w:val="00514D60"/>
    <w:rsid w:val="0051799E"/>
    <w:rsid w:val="00520967"/>
    <w:rsid w:val="00522AAF"/>
    <w:rsid w:val="005245D8"/>
    <w:rsid w:val="00526A6C"/>
    <w:rsid w:val="00526EAA"/>
    <w:rsid w:val="0053079F"/>
    <w:rsid w:val="005318F9"/>
    <w:rsid w:val="00532D9F"/>
    <w:rsid w:val="00532E94"/>
    <w:rsid w:val="00533380"/>
    <w:rsid w:val="005345B5"/>
    <w:rsid w:val="00535A5E"/>
    <w:rsid w:val="00535F9D"/>
    <w:rsid w:val="005373E5"/>
    <w:rsid w:val="005410AD"/>
    <w:rsid w:val="00541C5C"/>
    <w:rsid w:val="005426BF"/>
    <w:rsid w:val="00542F24"/>
    <w:rsid w:val="00543483"/>
    <w:rsid w:val="005436FA"/>
    <w:rsid w:val="00543FE1"/>
    <w:rsid w:val="005444E9"/>
    <w:rsid w:val="00547B3A"/>
    <w:rsid w:val="00551185"/>
    <w:rsid w:val="005543C7"/>
    <w:rsid w:val="0055546D"/>
    <w:rsid w:val="00555A24"/>
    <w:rsid w:val="00562AD2"/>
    <w:rsid w:val="00562DB5"/>
    <w:rsid w:val="00565FF9"/>
    <w:rsid w:val="00566AB9"/>
    <w:rsid w:val="00567532"/>
    <w:rsid w:val="00570251"/>
    <w:rsid w:val="00572A00"/>
    <w:rsid w:val="005802C5"/>
    <w:rsid w:val="00581A9B"/>
    <w:rsid w:val="005838EB"/>
    <w:rsid w:val="00585407"/>
    <w:rsid w:val="00585BA1"/>
    <w:rsid w:val="00586508"/>
    <w:rsid w:val="00591A4B"/>
    <w:rsid w:val="00593295"/>
    <w:rsid w:val="005939A6"/>
    <w:rsid w:val="00593FA1"/>
    <w:rsid w:val="00597EBD"/>
    <w:rsid w:val="005A04F8"/>
    <w:rsid w:val="005A17B9"/>
    <w:rsid w:val="005A1A32"/>
    <w:rsid w:val="005A1B4C"/>
    <w:rsid w:val="005A20DA"/>
    <w:rsid w:val="005A424B"/>
    <w:rsid w:val="005A4865"/>
    <w:rsid w:val="005A4BD1"/>
    <w:rsid w:val="005B48F0"/>
    <w:rsid w:val="005B7089"/>
    <w:rsid w:val="005C324E"/>
    <w:rsid w:val="005C4474"/>
    <w:rsid w:val="005C4781"/>
    <w:rsid w:val="005C5A45"/>
    <w:rsid w:val="005D0375"/>
    <w:rsid w:val="005D0E44"/>
    <w:rsid w:val="005D25B3"/>
    <w:rsid w:val="005D25DE"/>
    <w:rsid w:val="005D389D"/>
    <w:rsid w:val="005D63F1"/>
    <w:rsid w:val="005E142E"/>
    <w:rsid w:val="005E1E11"/>
    <w:rsid w:val="005E33CC"/>
    <w:rsid w:val="005E7CDE"/>
    <w:rsid w:val="005F279F"/>
    <w:rsid w:val="005F292D"/>
    <w:rsid w:val="005F3780"/>
    <w:rsid w:val="005F64E9"/>
    <w:rsid w:val="005F70CC"/>
    <w:rsid w:val="006026D9"/>
    <w:rsid w:val="00603893"/>
    <w:rsid w:val="006039F5"/>
    <w:rsid w:val="00603DCE"/>
    <w:rsid w:val="006054C9"/>
    <w:rsid w:val="006060E6"/>
    <w:rsid w:val="00607341"/>
    <w:rsid w:val="00607EE0"/>
    <w:rsid w:val="00611084"/>
    <w:rsid w:val="0061293A"/>
    <w:rsid w:val="006136AC"/>
    <w:rsid w:val="00613930"/>
    <w:rsid w:val="0061440B"/>
    <w:rsid w:val="00616117"/>
    <w:rsid w:val="00617B2E"/>
    <w:rsid w:val="00621FC6"/>
    <w:rsid w:val="006234D2"/>
    <w:rsid w:val="006239E7"/>
    <w:rsid w:val="00624D94"/>
    <w:rsid w:val="006253D0"/>
    <w:rsid w:val="00625575"/>
    <w:rsid w:val="00626694"/>
    <w:rsid w:val="00627EF1"/>
    <w:rsid w:val="00630230"/>
    <w:rsid w:val="0063294A"/>
    <w:rsid w:val="00635943"/>
    <w:rsid w:val="00636AFB"/>
    <w:rsid w:val="006379B2"/>
    <w:rsid w:val="0064062F"/>
    <w:rsid w:val="006448D7"/>
    <w:rsid w:val="00644DE1"/>
    <w:rsid w:val="00645238"/>
    <w:rsid w:val="00645373"/>
    <w:rsid w:val="00646D76"/>
    <w:rsid w:val="00655386"/>
    <w:rsid w:val="006567BC"/>
    <w:rsid w:val="00656C46"/>
    <w:rsid w:val="00657187"/>
    <w:rsid w:val="00663E69"/>
    <w:rsid w:val="00673620"/>
    <w:rsid w:val="00675EFE"/>
    <w:rsid w:val="00677C4C"/>
    <w:rsid w:val="006807DD"/>
    <w:rsid w:val="006816DD"/>
    <w:rsid w:val="00684E5E"/>
    <w:rsid w:val="00685325"/>
    <w:rsid w:val="006855A7"/>
    <w:rsid w:val="00685884"/>
    <w:rsid w:val="00685B7B"/>
    <w:rsid w:val="0068613C"/>
    <w:rsid w:val="00686C40"/>
    <w:rsid w:val="00691685"/>
    <w:rsid w:val="006927E9"/>
    <w:rsid w:val="006928DC"/>
    <w:rsid w:val="00692B2A"/>
    <w:rsid w:val="006934BB"/>
    <w:rsid w:val="00694A4D"/>
    <w:rsid w:val="006954D1"/>
    <w:rsid w:val="00697C59"/>
    <w:rsid w:val="006A1445"/>
    <w:rsid w:val="006A260C"/>
    <w:rsid w:val="006A47C9"/>
    <w:rsid w:val="006A6DF0"/>
    <w:rsid w:val="006B09ED"/>
    <w:rsid w:val="006B19E6"/>
    <w:rsid w:val="006B2683"/>
    <w:rsid w:val="006B49CF"/>
    <w:rsid w:val="006B5BFC"/>
    <w:rsid w:val="006B61C9"/>
    <w:rsid w:val="006B6C18"/>
    <w:rsid w:val="006C151C"/>
    <w:rsid w:val="006C3073"/>
    <w:rsid w:val="006C7617"/>
    <w:rsid w:val="006D02E3"/>
    <w:rsid w:val="006D0931"/>
    <w:rsid w:val="006D104F"/>
    <w:rsid w:val="006D1CFC"/>
    <w:rsid w:val="006D2509"/>
    <w:rsid w:val="006D41C5"/>
    <w:rsid w:val="006D45A8"/>
    <w:rsid w:val="006D50A9"/>
    <w:rsid w:val="006D6095"/>
    <w:rsid w:val="006D6EAE"/>
    <w:rsid w:val="006D7314"/>
    <w:rsid w:val="006D7A90"/>
    <w:rsid w:val="006D7ABA"/>
    <w:rsid w:val="006D7D46"/>
    <w:rsid w:val="006E2A6B"/>
    <w:rsid w:val="006E2C93"/>
    <w:rsid w:val="006E2F7B"/>
    <w:rsid w:val="006E39A7"/>
    <w:rsid w:val="006F3026"/>
    <w:rsid w:val="006F36C0"/>
    <w:rsid w:val="007016BD"/>
    <w:rsid w:val="0070223D"/>
    <w:rsid w:val="00703C95"/>
    <w:rsid w:val="00705877"/>
    <w:rsid w:val="00707BA0"/>
    <w:rsid w:val="00710098"/>
    <w:rsid w:val="007107AE"/>
    <w:rsid w:val="00710DC5"/>
    <w:rsid w:val="007113FD"/>
    <w:rsid w:val="00712B89"/>
    <w:rsid w:val="00713943"/>
    <w:rsid w:val="00715120"/>
    <w:rsid w:val="007157F1"/>
    <w:rsid w:val="00715CE6"/>
    <w:rsid w:val="00715F5B"/>
    <w:rsid w:val="0071721A"/>
    <w:rsid w:val="007215E9"/>
    <w:rsid w:val="00721AE0"/>
    <w:rsid w:val="00721C7A"/>
    <w:rsid w:val="00722401"/>
    <w:rsid w:val="00722D64"/>
    <w:rsid w:val="00723987"/>
    <w:rsid w:val="0072441A"/>
    <w:rsid w:val="00726A48"/>
    <w:rsid w:val="00727347"/>
    <w:rsid w:val="007308B9"/>
    <w:rsid w:val="007336DA"/>
    <w:rsid w:val="007358C4"/>
    <w:rsid w:val="00735D34"/>
    <w:rsid w:val="007368F3"/>
    <w:rsid w:val="00736B7E"/>
    <w:rsid w:val="007405B9"/>
    <w:rsid w:val="00741D42"/>
    <w:rsid w:val="00743CFC"/>
    <w:rsid w:val="00750473"/>
    <w:rsid w:val="007515A7"/>
    <w:rsid w:val="00753461"/>
    <w:rsid w:val="0075647B"/>
    <w:rsid w:val="00760A36"/>
    <w:rsid w:val="00761FF0"/>
    <w:rsid w:val="00763141"/>
    <w:rsid w:val="0076347F"/>
    <w:rsid w:val="00763580"/>
    <w:rsid w:val="00764384"/>
    <w:rsid w:val="007677C0"/>
    <w:rsid w:val="00770B92"/>
    <w:rsid w:val="007715D2"/>
    <w:rsid w:val="00771632"/>
    <w:rsid w:val="00774216"/>
    <w:rsid w:val="00774892"/>
    <w:rsid w:val="0077721A"/>
    <w:rsid w:val="00777B7A"/>
    <w:rsid w:val="00782D0C"/>
    <w:rsid w:val="00783192"/>
    <w:rsid w:val="00783D3C"/>
    <w:rsid w:val="00783F2D"/>
    <w:rsid w:val="00784A2E"/>
    <w:rsid w:val="00791143"/>
    <w:rsid w:val="00791251"/>
    <w:rsid w:val="00791E9B"/>
    <w:rsid w:val="00791F8B"/>
    <w:rsid w:val="007921FD"/>
    <w:rsid w:val="00793084"/>
    <w:rsid w:val="00794090"/>
    <w:rsid w:val="00795598"/>
    <w:rsid w:val="00797336"/>
    <w:rsid w:val="007A3F35"/>
    <w:rsid w:val="007B0733"/>
    <w:rsid w:val="007B10E8"/>
    <w:rsid w:val="007B18BA"/>
    <w:rsid w:val="007B4D0E"/>
    <w:rsid w:val="007B520B"/>
    <w:rsid w:val="007C053D"/>
    <w:rsid w:val="007C0F6F"/>
    <w:rsid w:val="007C12A0"/>
    <w:rsid w:val="007C16B1"/>
    <w:rsid w:val="007C196E"/>
    <w:rsid w:val="007C2828"/>
    <w:rsid w:val="007C2919"/>
    <w:rsid w:val="007C48AF"/>
    <w:rsid w:val="007C53F9"/>
    <w:rsid w:val="007C6012"/>
    <w:rsid w:val="007D0C2E"/>
    <w:rsid w:val="007D48FD"/>
    <w:rsid w:val="007E196E"/>
    <w:rsid w:val="007E2C0C"/>
    <w:rsid w:val="007E35BF"/>
    <w:rsid w:val="007E4044"/>
    <w:rsid w:val="007E4C40"/>
    <w:rsid w:val="007E4E8B"/>
    <w:rsid w:val="007E7517"/>
    <w:rsid w:val="007F1C1E"/>
    <w:rsid w:val="007F269F"/>
    <w:rsid w:val="007F3437"/>
    <w:rsid w:val="007F464D"/>
    <w:rsid w:val="007F4E89"/>
    <w:rsid w:val="007F6D12"/>
    <w:rsid w:val="007F73EB"/>
    <w:rsid w:val="00806DBB"/>
    <w:rsid w:val="00807B9C"/>
    <w:rsid w:val="00812340"/>
    <w:rsid w:val="0081308D"/>
    <w:rsid w:val="0081473D"/>
    <w:rsid w:val="00814E23"/>
    <w:rsid w:val="00815470"/>
    <w:rsid w:val="00815E0D"/>
    <w:rsid w:val="00817479"/>
    <w:rsid w:val="008212BE"/>
    <w:rsid w:val="0082461F"/>
    <w:rsid w:val="00825F55"/>
    <w:rsid w:val="00830FC5"/>
    <w:rsid w:val="00831D08"/>
    <w:rsid w:val="008323EF"/>
    <w:rsid w:val="00832408"/>
    <w:rsid w:val="00835653"/>
    <w:rsid w:val="0083664A"/>
    <w:rsid w:val="0084019B"/>
    <w:rsid w:val="008424A0"/>
    <w:rsid w:val="008427B7"/>
    <w:rsid w:val="00844D26"/>
    <w:rsid w:val="00844F36"/>
    <w:rsid w:val="00845037"/>
    <w:rsid w:val="0084555C"/>
    <w:rsid w:val="0084595A"/>
    <w:rsid w:val="00846501"/>
    <w:rsid w:val="008501C8"/>
    <w:rsid w:val="008513F6"/>
    <w:rsid w:val="008521C4"/>
    <w:rsid w:val="008524B3"/>
    <w:rsid w:val="00852B63"/>
    <w:rsid w:val="008550A6"/>
    <w:rsid w:val="00855B05"/>
    <w:rsid w:val="0085607A"/>
    <w:rsid w:val="00856488"/>
    <w:rsid w:val="00862F22"/>
    <w:rsid w:val="00863FDF"/>
    <w:rsid w:val="00866ACC"/>
    <w:rsid w:val="00867A28"/>
    <w:rsid w:val="0087085A"/>
    <w:rsid w:val="00873485"/>
    <w:rsid w:val="00873F0F"/>
    <w:rsid w:val="00874E19"/>
    <w:rsid w:val="00875E39"/>
    <w:rsid w:val="0087664F"/>
    <w:rsid w:val="00877D07"/>
    <w:rsid w:val="00881A05"/>
    <w:rsid w:val="00882362"/>
    <w:rsid w:val="0088316D"/>
    <w:rsid w:val="008831CC"/>
    <w:rsid w:val="00884FF4"/>
    <w:rsid w:val="00885D9F"/>
    <w:rsid w:val="00886BBB"/>
    <w:rsid w:val="00895011"/>
    <w:rsid w:val="008979E3"/>
    <w:rsid w:val="00897BB1"/>
    <w:rsid w:val="008A0FB1"/>
    <w:rsid w:val="008A3109"/>
    <w:rsid w:val="008A4CB9"/>
    <w:rsid w:val="008A7A41"/>
    <w:rsid w:val="008B02D6"/>
    <w:rsid w:val="008B13B8"/>
    <w:rsid w:val="008B5623"/>
    <w:rsid w:val="008B6BBE"/>
    <w:rsid w:val="008B75E4"/>
    <w:rsid w:val="008B78DA"/>
    <w:rsid w:val="008C0047"/>
    <w:rsid w:val="008C0C60"/>
    <w:rsid w:val="008C0F1D"/>
    <w:rsid w:val="008C1DFC"/>
    <w:rsid w:val="008C2707"/>
    <w:rsid w:val="008C51D8"/>
    <w:rsid w:val="008C6131"/>
    <w:rsid w:val="008C6C26"/>
    <w:rsid w:val="008C7695"/>
    <w:rsid w:val="008D04FD"/>
    <w:rsid w:val="008D1693"/>
    <w:rsid w:val="008D29A1"/>
    <w:rsid w:val="008D3BA1"/>
    <w:rsid w:val="008D45CC"/>
    <w:rsid w:val="008D4901"/>
    <w:rsid w:val="008D49A7"/>
    <w:rsid w:val="008D4E62"/>
    <w:rsid w:val="008D532B"/>
    <w:rsid w:val="008D5E4E"/>
    <w:rsid w:val="008E4DA8"/>
    <w:rsid w:val="008E7723"/>
    <w:rsid w:val="008F151C"/>
    <w:rsid w:val="008F3E41"/>
    <w:rsid w:val="008F5426"/>
    <w:rsid w:val="008F72A8"/>
    <w:rsid w:val="00900123"/>
    <w:rsid w:val="00901E67"/>
    <w:rsid w:val="00902476"/>
    <w:rsid w:val="0090273E"/>
    <w:rsid w:val="009049B1"/>
    <w:rsid w:val="00905A05"/>
    <w:rsid w:val="0090679C"/>
    <w:rsid w:val="00914AA7"/>
    <w:rsid w:val="00915D31"/>
    <w:rsid w:val="00915D5C"/>
    <w:rsid w:val="00915F83"/>
    <w:rsid w:val="00917D55"/>
    <w:rsid w:val="00920C25"/>
    <w:rsid w:val="0092447F"/>
    <w:rsid w:val="009268CF"/>
    <w:rsid w:val="0093083A"/>
    <w:rsid w:val="00930D41"/>
    <w:rsid w:val="00930F36"/>
    <w:rsid w:val="0093101B"/>
    <w:rsid w:val="00933B22"/>
    <w:rsid w:val="0093759A"/>
    <w:rsid w:val="009421B1"/>
    <w:rsid w:val="009426FC"/>
    <w:rsid w:val="00943646"/>
    <w:rsid w:val="00944686"/>
    <w:rsid w:val="00945414"/>
    <w:rsid w:val="00945639"/>
    <w:rsid w:val="009506EC"/>
    <w:rsid w:val="00950D21"/>
    <w:rsid w:val="009529DD"/>
    <w:rsid w:val="00952B47"/>
    <w:rsid w:val="009541D1"/>
    <w:rsid w:val="009553CC"/>
    <w:rsid w:val="00955608"/>
    <w:rsid w:val="00956584"/>
    <w:rsid w:val="00957F15"/>
    <w:rsid w:val="00960493"/>
    <w:rsid w:val="009618DB"/>
    <w:rsid w:val="009620A9"/>
    <w:rsid w:val="00962798"/>
    <w:rsid w:val="00964E25"/>
    <w:rsid w:val="00966305"/>
    <w:rsid w:val="0096782B"/>
    <w:rsid w:val="00967CAA"/>
    <w:rsid w:val="00967CCC"/>
    <w:rsid w:val="00967E7D"/>
    <w:rsid w:val="009716A9"/>
    <w:rsid w:val="00972872"/>
    <w:rsid w:val="00974237"/>
    <w:rsid w:val="009768CC"/>
    <w:rsid w:val="00980818"/>
    <w:rsid w:val="00984426"/>
    <w:rsid w:val="009847F4"/>
    <w:rsid w:val="00986DB0"/>
    <w:rsid w:val="0098763F"/>
    <w:rsid w:val="00990107"/>
    <w:rsid w:val="00991625"/>
    <w:rsid w:val="0099213A"/>
    <w:rsid w:val="009942A5"/>
    <w:rsid w:val="00994740"/>
    <w:rsid w:val="009A0DC3"/>
    <w:rsid w:val="009A167A"/>
    <w:rsid w:val="009A19ED"/>
    <w:rsid w:val="009A1E4D"/>
    <w:rsid w:val="009A38BD"/>
    <w:rsid w:val="009A39A3"/>
    <w:rsid w:val="009A5810"/>
    <w:rsid w:val="009A7642"/>
    <w:rsid w:val="009B040B"/>
    <w:rsid w:val="009B0FF7"/>
    <w:rsid w:val="009B1F1E"/>
    <w:rsid w:val="009B1F67"/>
    <w:rsid w:val="009B229D"/>
    <w:rsid w:val="009B328D"/>
    <w:rsid w:val="009B4B85"/>
    <w:rsid w:val="009B570F"/>
    <w:rsid w:val="009B61C5"/>
    <w:rsid w:val="009C08FA"/>
    <w:rsid w:val="009C2625"/>
    <w:rsid w:val="009C5458"/>
    <w:rsid w:val="009D06EC"/>
    <w:rsid w:val="009D0DC4"/>
    <w:rsid w:val="009D0FE7"/>
    <w:rsid w:val="009D22EE"/>
    <w:rsid w:val="009D317D"/>
    <w:rsid w:val="009D32BE"/>
    <w:rsid w:val="009D36AF"/>
    <w:rsid w:val="009D3975"/>
    <w:rsid w:val="009D463A"/>
    <w:rsid w:val="009D4F6D"/>
    <w:rsid w:val="009D54B5"/>
    <w:rsid w:val="009E1CCC"/>
    <w:rsid w:val="009E2B1F"/>
    <w:rsid w:val="009E3F70"/>
    <w:rsid w:val="009E4742"/>
    <w:rsid w:val="009E79B4"/>
    <w:rsid w:val="009F0671"/>
    <w:rsid w:val="009F0B64"/>
    <w:rsid w:val="009F3608"/>
    <w:rsid w:val="009F36F4"/>
    <w:rsid w:val="009F375E"/>
    <w:rsid w:val="00A00B66"/>
    <w:rsid w:val="00A01401"/>
    <w:rsid w:val="00A026F5"/>
    <w:rsid w:val="00A03246"/>
    <w:rsid w:val="00A04414"/>
    <w:rsid w:val="00A04D3A"/>
    <w:rsid w:val="00A0610F"/>
    <w:rsid w:val="00A07128"/>
    <w:rsid w:val="00A132F8"/>
    <w:rsid w:val="00A14EB9"/>
    <w:rsid w:val="00A14EEA"/>
    <w:rsid w:val="00A15880"/>
    <w:rsid w:val="00A16D8C"/>
    <w:rsid w:val="00A17A3C"/>
    <w:rsid w:val="00A2226B"/>
    <w:rsid w:val="00A22F08"/>
    <w:rsid w:val="00A2309C"/>
    <w:rsid w:val="00A23BE7"/>
    <w:rsid w:val="00A24A00"/>
    <w:rsid w:val="00A2586A"/>
    <w:rsid w:val="00A2748C"/>
    <w:rsid w:val="00A27A21"/>
    <w:rsid w:val="00A30137"/>
    <w:rsid w:val="00A30403"/>
    <w:rsid w:val="00A33B53"/>
    <w:rsid w:val="00A34B70"/>
    <w:rsid w:val="00A35CE5"/>
    <w:rsid w:val="00A37E3F"/>
    <w:rsid w:val="00A43451"/>
    <w:rsid w:val="00A45E65"/>
    <w:rsid w:val="00A46ED7"/>
    <w:rsid w:val="00A516BD"/>
    <w:rsid w:val="00A525DF"/>
    <w:rsid w:val="00A53330"/>
    <w:rsid w:val="00A534D0"/>
    <w:rsid w:val="00A55150"/>
    <w:rsid w:val="00A56CED"/>
    <w:rsid w:val="00A6146C"/>
    <w:rsid w:val="00A6347F"/>
    <w:rsid w:val="00A67203"/>
    <w:rsid w:val="00A705D7"/>
    <w:rsid w:val="00A706AC"/>
    <w:rsid w:val="00A72325"/>
    <w:rsid w:val="00A72D60"/>
    <w:rsid w:val="00A75584"/>
    <w:rsid w:val="00A76679"/>
    <w:rsid w:val="00A76F71"/>
    <w:rsid w:val="00A8058B"/>
    <w:rsid w:val="00A817D8"/>
    <w:rsid w:val="00A81FD1"/>
    <w:rsid w:val="00A84162"/>
    <w:rsid w:val="00A860E1"/>
    <w:rsid w:val="00A877B7"/>
    <w:rsid w:val="00A90112"/>
    <w:rsid w:val="00A91030"/>
    <w:rsid w:val="00A92D2F"/>
    <w:rsid w:val="00A969BA"/>
    <w:rsid w:val="00A96A81"/>
    <w:rsid w:val="00A970EB"/>
    <w:rsid w:val="00AA05E1"/>
    <w:rsid w:val="00AA0C9D"/>
    <w:rsid w:val="00AA1152"/>
    <w:rsid w:val="00AA1E98"/>
    <w:rsid w:val="00AA2401"/>
    <w:rsid w:val="00AA2FF9"/>
    <w:rsid w:val="00AA5FD7"/>
    <w:rsid w:val="00AA753F"/>
    <w:rsid w:val="00AB06F3"/>
    <w:rsid w:val="00AB3DDA"/>
    <w:rsid w:val="00AB4A24"/>
    <w:rsid w:val="00AB6A40"/>
    <w:rsid w:val="00AC2346"/>
    <w:rsid w:val="00AC2415"/>
    <w:rsid w:val="00AC2A4C"/>
    <w:rsid w:val="00AC4AA7"/>
    <w:rsid w:val="00AC4B0C"/>
    <w:rsid w:val="00AC5DDE"/>
    <w:rsid w:val="00AD5320"/>
    <w:rsid w:val="00AD6157"/>
    <w:rsid w:val="00AD66B4"/>
    <w:rsid w:val="00AE0DC7"/>
    <w:rsid w:val="00AE3F89"/>
    <w:rsid w:val="00AE5B49"/>
    <w:rsid w:val="00AF1FB8"/>
    <w:rsid w:val="00AF2C20"/>
    <w:rsid w:val="00AF31D3"/>
    <w:rsid w:val="00AF5453"/>
    <w:rsid w:val="00AF597B"/>
    <w:rsid w:val="00AF7C40"/>
    <w:rsid w:val="00B00837"/>
    <w:rsid w:val="00B028CE"/>
    <w:rsid w:val="00B02AA5"/>
    <w:rsid w:val="00B03E6E"/>
    <w:rsid w:val="00B054DD"/>
    <w:rsid w:val="00B064C9"/>
    <w:rsid w:val="00B064FC"/>
    <w:rsid w:val="00B07E2C"/>
    <w:rsid w:val="00B11305"/>
    <w:rsid w:val="00B11FAA"/>
    <w:rsid w:val="00B1236F"/>
    <w:rsid w:val="00B12429"/>
    <w:rsid w:val="00B124B8"/>
    <w:rsid w:val="00B14001"/>
    <w:rsid w:val="00B15618"/>
    <w:rsid w:val="00B15B5E"/>
    <w:rsid w:val="00B17CAB"/>
    <w:rsid w:val="00B20E1F"/>
    <w:rsid w:val="00B2232C"/>
    <w:rsid w:val="00B22616"/>
    <w:rsid w:val="00B26C97"/>
    <w:rsid w:val="00B326FA"/>
    <w:rsid w:val="00B33714"/>
    <w:rsid w:val="00B34239"/>
    <w:rsid w:val="00B351AD"/>
    <w:rsid w:val="00B35504"/>
    <w:rsid w:val="00B3651D"/>
    <w:rsid w:val="00B41F05"/>
    <w:rsid w:val="00B42242"/>
    <w:rsid w:val="00B42AA5"/>
    <w:rsid w:val="00B452E4"/>
    <w:rsid w:val="00B558FB"/>
    <w:rsid w:val="00B55E4F"/>
    <w:rsid w:val="00B56193"/>
    <w:rsid w:val="00B60179"/>
    <w:rsid w:val="00B60271"/>
    <w:rsid w:val="00B61148"/>
    <w:rsid w:val="00B63D2C"/>
    <w:rsid w:val="00B6425D"/>
    <w:rsid w:val="00B6474D"/>
    <w:rsid w:val="00B64C5C"/>
    <w:rsid w:val="00B65D27"/>
    <w:rsid w:val="00B67ED4"/>
    <w:rsid w:val="00B67FA7"/>
    <w:rsid w:val="00B711E1"/>
    <w:rsid w:val="00B75B72"/>
    <w:rsid w:val="00B76400"/>
    <w:rsid w:val="00B80695"/>
    <w:rsid w:val="00B8152C"/>
    <w:rsid w:val="00B81899"/>
    <w:rsid w:val="00B82074"/>
    <w:rsid w:val="00B8264B"/>
    <w:rsid w:val="00B843E8"/>
    <w:rsid w:val="00B85B2B"/>
    <w:rsid w:val="00B85F81"/>
    <w:rsid w:val="00B87898"/>
    <w:rsid w:val="00B90749"/>
    <w:rsid w:val="00B92690"/>
    <w:rsid w:val="00B9350E"/>
    <w:rsid w:val="00B93623"/>
    <w:rsid w:val="00B95D17"/>
    <w:rsid w:val="00B97EDA"/>
    <w:rsid w:val="00BA32D9"/>
    <w:rsid w:val="00BA4C2B"/>
    <w:rsid w:val="00BA4D3C"/>
    <w:rsid w:val="00BA73E2"/>
    <w:rsid w:val="00BA7726"/>
    <w:rsid w:val="00BA77B4"/>
    <w:rsid w:val="00BB027F"/>
    <w:rsid w:val="00BB0D88"/>
    <w:rsid w:val="00BB4139"/>
    <w:rsid w:val="00BB5E23"/>
    <w:rsid w:val="00BB682E"/>
    <w:rsid w:val="00BC3589"/>
    <w:rsid w:val="00BC6D96"/>
    <w:rsid w:val="00BD162C"/>
    <w:rsid w:val="00BD2055"/>
    <w:rsid w:val="00BD25CB"/>
    <w:rsid w:val="00BD3874"/>
    <w:rsid w:val="00BD4017"/>
    <w:rsid w:val="00BD5044"/>
    <w:rsid w:val="00BD6D10"/>
    <w:rsid w:val="00BD7894"/>
    <w:rsid w:val="00BE3256"/>
    <w:rsid w:val="00BE4372"/>
    <w:rsid w:val="00BE57A3"/>
    <w:rsid w:val="00BE6BA8"/>
    <w:rsid w:val="00BF26C1"/>
    <w:rsid w:val="00BF3AF0"/>
    <w:rsid w:val="00BF3CA0"/>
    <w:rsid w:val="00BF4A03"/>
    <w:rsid w:val="00BF5000"/>
    <w:rsid w:val="00C025DB"/>
    <w:rsid w:val="00C043BC"/>
    <w:rsid w:val="00C0487F"/>
    <w:rsid w:val="00C054C6"/>
    <w:rsid w:val="00C05696"/>
    <w:rsid w:val="00C07031"/>
    <w:rsid w:val="00C102A1"/>
    <w:rsid w:val="00C10680"/>
    <w:rsid w:val="00C1109F"/>
    <w:rsid w:val="00C11F91"/>
    <w:rsid w:val="00C17310"/>
    <w:rsid w:val="00C27320"/>
    <w:rsid w:val="00C305C6"/>
    <w:rsid w:val="00C346F5"/>
    <w:rsid w:val="00C34CF9"/>
    <w:rsid w:val="00C4153C"/>
    <w:rsid w:val="00C435F3"/>
    <w:rsid w:val="00C44546"/>
    <w:rsid w:val="00C449ED"/>
    <w:rsid w:val="00C474A8"/>
    <w:rsid w:val="00C4794B"/>
    <w:rsid w:val="00C47E2C"/>
    <w:rsid w:val="00C50761"/>
    <w:rsid w:val="00C50767"/>
    <w:rsid w:val="00C51E63"/>
    <w:rsid w:val="00C53905"/>
    <w:rsid w:val="00C54B20"/>
    <w:rsid w:val="00C55FFA"/>
    <w:rsid w:val="00C566A5"/>
    <w:rsid w:val="00C601A8"/>
    <w:rsid w:val="00C60244"/>
    <w:rsid w:val="00C62ED2"/>
    <w:rsid w:val="00C64222"/>
    <w:rsid w:val="00C6602E"/>
    <w:rsid w:val="00C72FA9"/>
    <w:rsid w:val="00C7482C"/>
    <w:rsid w:val="00C75345"/>
    <w:rsid w:val="00C80440"/>
    <w:rsid w:val="00C804B6"/>
    <w:rsid w:val="00C817C9"/>
    <w:rsid w:val="00C81E11"/>
    <w:rsid w:val="00C83D55"/>
    <w:rsid w:val="00C846C6"/>
    <w:rsid w:val="00C8740E"/>
    <w:rsid w:val="00C93127"/>
    <w:rsid w:val="00C9420F"/>
    <w:rsid w:val="00C94C39"/>
    <w:rsid w:val="00C96E1A"/>
    <w:rsid w:val="00C97BD8"/>
    <w:rsid w:val="00C97DD1"/>
    <w:rsid w:val="00CA0D53"/>
    <w:rsid w:val="00CA2E2D"/>
    <w:rsid w:val="00CA45B7"/>
    <w:rsid w:val="00CA4610"/>
    <w:rsid w:val="00CA6500"/>
    <w:rsid w:val="00CA70DF"/>
    <w:rsid w:val="00CA7664"/>
    <w:rsid w:val="00CA7B10"/>
    <w:rsid w:val="00CB3267"/>
    <w:rsid w:val="00CB33D5"/>
    <w:rsid w:val="00CC0026"/>
    <w:rsid w:val="00CC0AE3"/>
    <w:rsid w:val="00CC1897"/>
    <w:rsid w:val="00CC2017"/>
    <w:rsid w:val="00CC20E7"/>
    <w:rsid w:val="00CC45D0"/>
    <w:rsid w:val="00CD1952"/>
    <w:rsid w:val="00CD287D"/>
    <w:rsid w:val="00CD3C4B"/>
    <w:rsid w:val="00CD6F1F"/>
    <w:rsid w:val="00CE0C78"/>
    <w:rsid w:val="00CE326F"/>
    <w:rsid w:val="00CE53EB"/>
    <w:rsid w:val="00CE6ACD"/>
    <w:rsid w:val="00CF086A"/>
    <w:rsid w:val="00CF13D6"/>
    <w:rsid w:val="00CF61DA"/>
    <w:rsid w:val="00CF71CF"/>
    <w:rsid w:val="00CF7C1D"/>
    <w:rsid w:val="00D01D80"/>
    <w:rsid w:val="00D02270"/>
    <w:rsid w:val="00D05E0D"/>
    <w:rsid w:val="00D0645A"/>
    <w:rsid w:val="00D07437"/>
    <w:rsid w:val="00D149EC"/>
    <w:rsid w:val="00D14FAE"/>
    <w:rsid w:val="00D1672B"/>
    <w:rsid w:val="00D17D23"/>
    <w:rsid w:val="00D20EAF"/>
    <w:rsid w:val="00D22780"/>
    <w:rsid w:val="00D2416A"/>
    <w:rsid w:val="00D25C02"/>
    <w:rsid w:val="00D316FC"/>
    <w:rsid w:val="00D31C71"/>
    <w:rsid w:val="00D33D15"/>
    <w:rsid w:val="00D33F0F"/>
    <w:rsid w:val="00D34E15"/>
    <w:rsid w:val="00D36C5C"/>
    <w:rsid w:val="00D37D64"/>
    <w:rsid w:val="00D41EDB"/>
    <w:rsid w:val="00D42240"/>
    <w:rsid w:val="00D427B7"/>
    <w:rsid w:val="00D42B6F"/>
    <w:rsid w:val="00D47412"/>
    <w:rsid w:val="00D50AAC"/>
    <w:rsid w:val="00D50BF9"/>
    <w:rsid w:val="00D50EEC"/>
    <w:rsid w:val="00D51BEE"/>
    <w:rsid w:val="00D52490"/>
    <w:rsid w:val="00D5398C"/>
    <w:rsid w:val="00D54265"/>
    <w:rsid w:val="00D55484"/>
    <w:rsid w:val="00D55815"/>
    <w:rsid w:val="00D56160"/>
    <w:rsid w:val="00D61B6A"/>
    <w:rsid w:val="00D61BBC"/>
    <w:rsid w:val="00D64D26"/>
    <w:rsid w:val="00D70176"/>
    <w:rsid w:val="00D705F5"/>
    <w:rsid w:val="00D70916"/>
    <w:rsid w:val="00D74023"/>
    <w:rsid w:val="00D74025"/>
    <w:rsid w:val="00D7702B"/>
    <w:rsid w:val="00D827A5"/>
    <w:rsid w:val="00D829A3"/>
    <w:rsid w:val="00D83B5E"/>
    <w:rsid w:val="00D84FA2"/>
    <w:rsid w:val="00D85C2F"/>
    <w:rsid w:val="00D9144F"/>
    <w:rsid w:val="00D91A37"/>
    <w:rsid w:val="00D91EC4"/>
    <w:rsid w:val="00D91FD0"/>
    <w:rsid w:val="00D92C13"/>
    <w:rsid w:val="00D94664"/>
    <w:rsid w:val="00D94E65"/>
    <w:rsid w:val="00DA0E65"/>
    <w:rsid w:val="00DA22DA"/>
    <w:rsid w:val="00DA246A"/>
    <w:rsid w:val="00DA3858"/>
    <w:rsid w:val="00DA3F29"/>
    <w:rsid w:val="00DA4EF0"/>
    <w:rsid w:val="00DB2353"/>
    <w:rsid w:val="00DB4EF8"/>
    <w:rsid w:val="00DB59FC"/>
    <w:rsid w:val="00DB60C6"/>
    <w:rsid w:val="00DB612F"/>
    <w:rsid w:val="00DB68D9"/>
    <w:rsid w:val="00DB6905"/>
    <w:rsid w:val="00DC0446"/>
    <w:rsid w:val="00DC0FC0"/>
    <w:rsid w:val="00DC24BC"/>
    <w:rsid w:val="00DC292B"/>
    <w:rsid w:val="00DC2C11"/>
    <w:rsid w:val="00DC467F"/>
    <w:rsid w:val="00DC5788"/>
    <w:rsid w:val="00DC7E43"/>
    <w:rsid w:val="00DC7F54"/>
    <w:rsid w:val="00DD0879"/>
    <w:rsid w:val="00DD0A86"/>
    <w:rsid w:val="00DD22E8"/>
    <w:rsid w:val="00DD452B"/>
    <w:rsid w:val="00DD6553"/>
    <w:rsid w:val="00DE315F"/>
    <w:rsid w:val="00DE4475"/>
    <w:rsid w:val="00DE530B"/>
    <w:rsid w:val="00DF10C3"/>
    <w:rsid w:val="00DF1761"/>
    <w:rsid w:val="00DF3BAC"/>
    <w:rsid w:val="00DF3F98"/>
    <w:rsid w:val="00DF4359"/>
    <w:rsid w:val="00DF69DF"/>
    <w:rsid w:val="00E00054"/>
    <w:rsid w:val="00E00688"/>
    <w:rsid w:val="00E00B01"/>
    <w:rsid w:val="00E02CA0"/>
    <w:rsid w:val="00E02F78"/>
    <w:rsid w:val="00E039DB"/>
    <w:rsid w:val="00E04D8D"/>
    <w:rsid w:val="00E0668A"/>
    <w:rsid w:val="00E07D1C"/>
    <w:rsid w:val="00E1046A"/>
    <w:rsid w:val="00E128AA"/>
    <w:rsid w:val="00E12D55"/>
    <w:rsid w:val="00E16672"/>
    <w:rsid w:val="00E207E6"/>
    <w:rsid w:val="00E21269"/>
    <w:rsid w:val="00E2224C"/>
    <w:rsid w:val="00E2381A"/>
    <w:rsid w:val="00E250F9"/>
    <w:rsid w:val="00E255E8"/>
    <w:rsid w:val="00E30A8A"/>
    <w:rsid w:val="00E32BD7"/>
    <w:rsid w:val="00E32D13"/>
    <w:rsid w:val="00E32E6C"/>
    <w:rsid w:val="00E34BE4"/>
    <w:rsid w:val="00E3586F"/>
    <w:rsid w:val="00E35971"/>
    <w:rsid w:val="00E36410"/>
    <w:rsid w:val="00E40405"/>
    <w:rsid w:val="00E41450"/>
    <w:rsid w:val="00E43558"/>
    <w:rsid w:val="00E44936"/>
    <w:rsid w:val="00E44A5B"/>
    <w:rsid w:val="00E47F76"/>
    <w:rsid w:val="00E50477"/>
    <w:rsid w:val="00E50E30"/>
    <w:rsid w:val="00E52CB0"/>
    <w:rsid w:val="00E54E60"/>
    <w:rsid w:val="00E55B65"/>
    <w:rsid w:val="00E563FC"/>
    <w:rsid w:val="00E614B3"/>
    <w:rsid w:val="00E62D74"/>
    <w:rsid w:val="00E65FB5"/>
    <w:rsid w:val="00E660E8"/>
    <w:rsid w:val="00E661AA"/>
    <w:rsid w:val="00E66EA5"/>
    <w:rsid w:val="00E70E45"/>
    <w:rsid w:val="00E72B6E"/>
    <w:rsid w:val="00E7456F"/>
    <w:rsid w:val="00E77928"/>
    <w:rsid w:val="00E807E7"/>
    <w:rsid w:val="00E80BDA"/>
    <w:rsid w:val="00E8265D"/>
    <w:rsid w:val="00E82795"/>
    <w:rsid w:val="00E828DC"/>
    <w:rsid w:val="00E84369"/>
    <w:rsid w:val="00E90601"/>
    <w:rsid w:val="00E90999"/>
    <w:rsid w:val="00E90CE6"/>
    <w:rsid w:val="00E912A6"/>
    <w:rsid w:val="00E9257F"/>
    <w:rsid w:val="00E92C46"/>
    <w:rsid w:val="00E96498"/>
    <w:rsid w:val="00EA136B"/>
    <w:rsid w:val="00EA2249"/>
    <w:rsid w:val="00EA2E4F"/>
    <w:rsid w:val="00EA44ED"/>
    <w:rsid w:val="00EA7500"/>
    <w:rsid w:val="00EA77E3"/>
    <w:rsid w:val="00EB1B67"/>
    <w:rsid w:val="00EB39EE"/>
    <w:rsid w:val="00EB5744"/>
    <w:rsid w:val="00EC129F"/>
    <w:rsid w:val="00EC3E8B"/>
    <w:rsid w:val="00EC41B2"/>
    <w:rsid w:val="00EC4342"/>
    <w:rsid w:val="00EC4CBA"/>
    <w:rsid w:val="00EC5EA1"/>
    <w:rsid w:val="00EC6706"/>
    <w:rsid w:val="00EC6936"/>
    <w:rsid w:val="00EC77F2"/>
    <w:rsid w:val="00ED0C42"/>
    <w:rsid w:val="00ED1367"/>
    <w:rsid w:val="00ED40A1"/>
    <w:rsid w:val="00ED5421"/>
    <w:rsid w:val="00ED5F4D"/>
    <w:rsid w:val="00EE24C0"/>
    <w:rsid w:val="00EE5405"/>
    <w:rsid w:val="00EF04ED"/>
    <w:rsid w:val="00EF2FF4"/>
    <w:rsid w:val="00EF3D75"/>
    <w:rsid w:val="00EF43FD"/>
    <w:rsid w:val="00F0080E"/>
    <w:rsid w:val="00F010D8"/>
    <w:rsid w:val="00F07236"/>
    <w:rsid w:val="00F079C4"/>
    <w:rsid w:val="00F114D7"/>
    <w:rsid w:val="00F1269D"/>
    <w:rsid w:val="00F149FB"/>
    <w:rsid w:val="00F14C31"/>
    <w:rsid w:val="00F16338"/>
    <w:rsid w:val="00F16D1C"/>
    <w:rsid w:val="00F211C3"/>
    <w:rsid w:val="00F2192E"/>
    <w:rsid w:val="00F219AF"/>
    <w:rsid w:val="00F21E6C"/>
    <w:rsid w:val="00F21FDE"/>
    <w:rsid w:val="00F279F8"/>
    <w:rsid w:val="00F307AA"/>
    <w:rsid w:val="00F30C4B"/>
    <w:rsid w:val="00F3180C"/>
    <w:rsid w:val="00F3180E"/>
    <w:rsid w:val="00F32B58"/>
    <w:rsid w:val="00F339D1"/>
    <w:rsid w:val="00F36B18"/>
    <w:rsid w:val="00F37315"/>
    <w:rsid w:val="00F41292"/>
    <w:rsid w:val="00F41E2B"/>
    <w:rsid w:val="00F44D4F"/>
    <w:rsid w:val="00F4789F"/>
    <w:rsid w:val="00F50DD0"/>
    <w:rsid w:val="00F510CE"/>
    <w:rsid w:val="00F519AF"/>
    <w:rsid w:val="00F525DF"/>
    <w:rsid w:val="00F54ADF"/>
    <w:rsid w:val="00F551CE"/>
    <w:rsid w:val="00F55B77"/>
    <w:rsid w:val="00F5609C"/>
    <w:rsid w:val="00F5750B"/>
    <w:rsid w:val="00F613EB"/>
    <w:rsid w:val="00F617B6"/>
    <w:rsid w:val="00F620A3"/>
    <w:rsid w:val="00F63965"/>
    <w:rsid w:val="00F65CC9"/>
    <w:rsid w:val="00F67D3C"/>
    <w:rsid w:val="00F7164A"/>
    <w:rsid w:val="00F71971"/>
    <w:rsid w:val="00F74436"/>
    <w:rsid w:val="00F75BF3"/>
    <w:rsid w:val="00F76B20"/>
    <w:rsid w:val="00F80152"/>
    <w:rsid w:val="00F80FB7"/>
    <w:rsid w:val="00F81ABB"/>
    <w:rsid w:val="00F82E94"/>
    <w:rsid w:val="00F84D38"/>
    <w:rsid w:val="00F852A9"/>
    <w:rsid w:val="00F87F7D"/>
    <w:rsid w:val="00F91BBD"/>
    <w:rsid w:val="00F91FBB"/>
    <w:rsid w:val="00F93E60"/>
    <w:rsid w:val="00F94545"/>
    <w:rsid w:val="00F94776"/>
    <w:rsid w:val="00F94C4D"/>
    <w:rsid w:val="00FA1FDC"/>
    <w:rsid w:val="00FA2E85"/>
    <w:rsid w:val="00FA3CFC"/>
    <w:rsid w:val="00FA53E1"/>
    <w:rsid w:val="00FA56BB"/>
    <w:rsid w:val="00FA6FC1"/>
    <w:rsid w:val="00FA7D13"/>
    <w:rsid w:val="00FB0A03"/>
    <w:rsid w:val="00FB0AA9"/>
    <w:rsid w:val="00FB16BB"/>
    <w:rsid w:val="00FB1984"/>
    <w:rsid w:val="00FB2C70"/>
    <w:rsid w:val="00FB3D60"/>
    <w:rsid w:val="00FB7148"/>
    <w:rsid w:val="00FC4CA7"/>
    <w:rsid w:val="00FC6137"/>
    <w:rsid w:val="00FC681A"/>
    <w:rsid w:val="00FC68B5"/>
    <w:rsid w:val="00FD07F8"/>
    <w:rsid w:val="00FD4103"/>
    <w:rsid w:val="00FD4240"/>
    <w:rsid w:val="00FD48F2"/>
    <w:rsid w:val="00FD49F3"/>
    <w:rsid w:val="00FD5721"/>
    <w:rsid w:val="00FD5F80"/>
    <w:rsid w:val="00FE08D3"/>
    <w:rsid w:val="00FE0C49"/>
    <w:rsid w:val="00FE4224"/>
    <w:rsid w:val="00FE4B41"/>
    <w:rsid w:val="00FF3625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20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hAnsi="Arial" w:cs="Arial"/>
      <w:b/>
      <w:bCs/>
      <w:sz w:val="21"/>
      <w:szCs w:val="26"/>
      <w:lang w:val="en-US" w:eastAsia="en-US" w:bidi="ar-SA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1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2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2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3"/>
    <w:rsid w:val="001D79F6"/>
    <w:pPr>
      <w:snapToGrid w:val="0"/>
    </w:pPr>
  </w:style>
  <w:style w:type="character" w:customStyle="1" w:styleId="Char3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1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20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hAnsi="Arial" w:cs="Arial"/>
      <w:b/>
      <w:bCs/>
      <w:sz w:val="21"/>
      <w:szCs w:val="26"/>
      <w:lang w:val="en-US" w:eastAsia="en-US" w:bidi="ar-SA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1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2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2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3"/>
    <w:rsid w:val="001D79F6"/>
    <w:pPr>
      <w:snapToGrid w:val="0"/>
    </w:pPr>
  </w:style>
  <w:style w:type="character" w:customStyle="1" w:styleId="Char3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1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3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9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Excel____1.xlsx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microsoft.com/office/2007/relationships/stylesWithEffects" Target="stylesWithEffects.xml"/><Relationship Id="rId12" Type="http://schemas.openxmlformats.org/officeDocument/2006/relationships/image" Target="media/image3.emf"/><Relationship Id="rId17" Type="http://schemas.openxmlformats.org/officeDocument/2006/relationships/package" Target="embeddings/Microsoft_Excel____3.xlsx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package" Target="embeddings/Microsoft_Excel____2.xlsx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4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F2CBA-5172-49D6-BF4D-617589A9D6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B56132-2678-4230-A03D-75316B635F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594500-913B-4D94-B08E-2D687ED2FB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15A879-17D2-4493-A9D2-522BE00A3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657</Words>
  <Characters>3745</Characters>
  <Application>Microsoft Office Word</Application>
  <DocSecurity>0</DocSecurity>
  <Lines>31</Lines>
  <Paragraphs>8</Paragraphs>
  <ScaleCrop>false</ScaleCrop>
  <Company>vivo mobile communication co.</Company>
  <LinksUpToDate>false</LinksUpToDate>
  <CharactersWithSpaces>4394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contributions</dc:title>
  <dc:creator>vivo</dc:creator>
  <cp:lastModifiedBy>ding yu</cp:lastModifiedBy>
  <cp:revision>4</cp:revision>
  <cp:lastPrinted>2008-12-09T03:19:00Z</cp:lastPrinted>
  <dcterms:created xsi:type="dcterms:W3CDTF">2017-05-05T12:13:00Z</dcterms:created>
  <dcterms:modified xsi:type="dcterms:W3CDTF">2017-05-06T13:09:00Z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